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B8E4" w14:textId="77777777" w:rsidR="00423974" w:rsidRPr="006C2F51" w:rsidRDefault="00CC0777" w:rsidP="008D73CC">
      <w:pPr>
        <w:adjustRightInd w:val="0"/>
        <w:snapToGrid w:val="0"/>
        <w:spacing w:after="0" w:line="240" w:lineRule="auto"/>
        <w:jc w:val="center"/>
        <w:rPr>
          <w:rFonts w:ascii="Times New Roman" w:hAnsi="Times New Roman" w:cs="Times New Roman"/>
          <w:b/>
          <w:color w:val="000000"/>
          <w:sz w:val="28"/>
          <w:szCs w:val="28"/>
          <w:lang w:val="en-GB"/>
        </w:rPr>
      </w:pPr>
      <w:r w:rsidRPr="006C2F51">
        <w:rPr>
          <w:rFonts w:ascii="Times New Roman" w:hAnsi="Times New Roman" w:cs="Times New Roman"/>
          <w:b/>
          <w:color w:val="000000"/>
          <w:sz w:val="28"/>
          <w:szCs w:val="28"/>
          <w:lang w:val="en-GB"/>
        </w:rPr>
        <w:t>Adaptability of entrepreneurial and commercial activity to changes in the economic environment through digital transformation</w:t>
      </w:r>
    </w:p>
    <w:p w14:paraId="3F11BD0C" w14:textId="77777777" w:rsidR="00942C02" w:rsidRPr="006C2F51" w:rsidRDefault="00942C02" w:rsidP="008D73CC">
      <w:pPr>
        <w:adjustRightInd w:val="0"/>
        <w:snapToGrid w:val="0"/>
        <w:spacing w:after="0" w:line="240" w:lineRule="auto"/>
        <w:rPr>
          <w:rFonts w:ascii="Times New Roman" w:hAnsi="Times New Roman" w:cs="Times New Roman"/>
          <w:b/>
          <w:color w:val="000000"/>
          <w:sz w:val="24"/>
          <w:szCs w:val="24"/>
          <w:lang w:val="en-GB"/>
        </w:rPr>
      </w:pPr>
    </w:p>
    <w:p w14:paraId="00945443" w14:textId="77777777" w:rsidR="006C2F51" w:rsidRPr="006C2F51" w:rsidRDefault="006C2F51" w:rsidP="00E701AF">
      <w:pPr>
        <w:adjustRightInd w:val="0"/>
        <w:snapToGrid w:val="0"/>
        <w:spacing w:after="0" w:line="240" w:lineRule="auto"/>
        <w:jc w:val="center"/>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Yuriy Hubeni</w:t>
      </w:r>
    </w:p>
    <w:p w14:paraId="55713A66" w14:textId="1F51D37E" w:rsidR="006C2F51" w:rsidRPr="006C2F51"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Department of Business and Trade</w:t>
      </w:r>
    </w:p>
    <w:p w14:paraId="73DA2D66" w14:textId="3FDF7A98" w:rsidR="006C2F51" w:rsidRPr="006C2F51" w:rsidRDefault="00E70025"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025">
        <w:rPr>
          <w:rFonts w:ascii="Times New Roman" w:hAnsi="Times New Roman" w:cs="Times New Roman"/>
          <w:bCs/>
          <w:color w:val="000000"/>
          <w:sz w:val="24"/>
          <w:szCs w:val="24"/>
          <w:lang w:val="en-GB"/>
        </w:rPr>
        <w:t>Stepan Gzhytskyi National University of Veterinary Medicine and Biotechnologies Lviv</w:t>
      </w:r>
    </w:p>
    <w:p w14:paraId="140C9F43" w14:textId="77777777" w:rsidR="006C2F51" w:rsidRPr="00E701AF"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1AF">
        <w:rPr>
          <w:rFonts w:ascii="Times New Roman" w:hAnsi="Times New Roman" w:cs="Times New Roman"/>
          <w:bCs/>
          <w:color w:val="000000"/>
          <w:sz w:val="24"/>
          <w:szCs w:val="24"/>
          <w:lang w:val="en-GB"/>
        </w:rPr>
        <w:t>80 381, 1 Volodymyra Velykoho Str., Lviv-Dublany, Ukraine</w:t>
      </w:r>
    </w:p>
    <w:p w14:paraId="73C26BAA" w14:textId="77777777" w:rsidR="00E701AF" w:rsidRPr="00E701AF" w:rsidRDefault="00E701AF" w:rsidP="00E701AF">
      <w:pPr>
        <w:ind w:left="142"/>
        <w:jc w:val="center"/>
        <w:rPr>
          <w:rFonts w:ascii="Times New Roman" w:hAnsi="Times New Roman" w:cs="Times New Roman"/>
          <w:bCs/>
          <w:color w:val="000000"/>
          <w:sz w:val="24"/>
          <w:szCs w:val="24"/>
          <w:lang w:val="en-GB"/>
        </w:rPr>
      </w:pPr>
      <w:r w:rsidRPr="00E701AF">
        <w:rPr>
          <w:rFonts w:ascii="Times New Roman" w:hAnsi="Times New Roman" w:cs="Times New Roman"/>
          <w:bCs/>
          <w:color w:val="000000"/>
          <w:sz w:val="24"/>
          <w:szCs w:val="24"/>
          <w:lang w:val="en-GB"/>
        </w:rPr>
        <w:t>y.hubeni@outlook.com</w:t>
      </w:r>
    </w:p>
    <w:p w14:paraId="434694E6" w14:textId="77777777" w:rsidR="006C2F51" w:rsidRPr="00E701AF" w:rsidRDefault="006C2F51" w:rsidP="00E701AF">
      <w:pPr>
        <w:adjustRightInd w:val="0"/>
        <w:snapToGrid w:val="0"/>
        <w:spacing w:after="0" w:line="240" w:lineRule="auto"/>
        <w:jc w:val="center"/>
        <w:rPr>
          <w:rFonts w:ascii="Times New Roman" w:hAnsi="Times New Roman" w:cs="Times New Roman"/>
          <w:b/>
          <w:color w:val="000000"/>
          <w:sz w:val="24"/>
          <w:szCs w:val="24"/>
          <w:lang w:val="ru-RU"/>
        </w:rPr>
      </w:pPr>
    </w:p>
    <w:p w14:paraId="05CB00F1" w14:textId="3EFEC143" w:rsidR="006C2F51" w:rsidRPr="00E70025" w:rsidRDefault="006C2F51" w:rsidP="00E701AF">
      <w:pPr>
        <w:adjustRightInd w:val="0"/>
        <w:snapToGrid w:val="0"/>
        <w:spacing w:after="0" w:line="240" w:lineRule="auto"/>
        <w:jc w:val="center"/>
        <w:rPr>
          <w:rFonts w:ascii="Times New Roman" w:hAnsi="Times New Roman" w:cs="Times New Roman"/>
          <w:b/>
          <w:color w:val="000000"/>
          <w:sz w:val="24"/>
          <w:szCs w:val="24"/>
          <w:lang w:val="it-IT"/>
        </w:rPr>
      </w:pPr>
      <w:r w:rsidRPr="00E70025">
        <w:rPr>
          <w:rFonts w:ascii="Times New Roman" w:hAnsi="Times New Roman" w:cs="Times New Roman"/>
          <w:b/>
          <w:color w:val="000000"/>
          <w:sz w:val="24"/>
          <w:szCs w:val="24"/>
          <w:lang w:val="it-IT"/>
        </w:rPr>
        <w:t>Nataliia Zelisko*</w:t>
      </w:r>
    </w:p>
    <w:p w14:paraId="57EFD8AB" w14:textId="3ED06EE1" w:rsidR="006C2F51" w:rsidRPr="006C2F51"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Department of Business and Trade</w:t>
      </w:r>
    </w:p>
    <w:p w14:paraId="60CF8068" w14:textId="77777777" w:rsidR="00E70025" w:rsidRDefault="00E70025"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025">
        <w:rPr>
          <w:rFonts w:ascii="Times New Roman" w:hAnsi="Times New Roman" w:cs="Times New Roman"/>
          <w:bCs/>
          <w:color w:val="000000"/>
          <w:sz w:val="24"/>
          <w:szCs w:val="24"/>
          <w:lang w:val="en-GB"/>
        </w:rPr>
        <w:t>Stepan Gzhytskyi National University of Veterinary Medicine and Biotechnologies Lviv</w:t>
      </w:r>
    </w:p>
    <w:p w14:paraId="75B90737" w14:textId="2F7619FB" w:rsidR="006C2F51" w:rsidRPr="00464704"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 xml:space="preserve">80 381, 1 </w:t>
      </w:r>
      <w:proofErr w:type="spellStart"/>
      <w:r w:rsidRPr="006C2F51">
        <w:rPr>
          <w:rFonts w:ascii="Times New Roman" w:hAnsi="Times New Roman" w:cs="Times New Roman"/>
          <w:bCs/>
          <w:color w:val="000000"/>
          <w:sz w:val="24"/>
          <w:szCs w:val="24"/>
          <w:lang w:val="en-GB"/>
        </w:rPr>
        <w:t>Volodymyra</w:t>
      </w:r>
      <w:proofErr w:type="spellEnd"/>
      <w:r w:rsidRPr="006C2F51">
        <w:rPr>
          <w:rFonts w:ascii="Times New Roman" w:hAnsi="Times New Roman" w:cs="Times New Roman"/>
          <w:bCs/>
          <w:color w:val="000000"/>
          <w:sz w:val="24"/>
          <w:szCs w:val="24"/>
          <w:lang w:val="en-GB"/>
        </w:rPr>
        <w:t xml:space="preserve"> </w:t>
      </w:r>
      <w:proofErr w:type="spellStart"/>
      <w:r w:rsidRPr="006C2F51">
        <w:rPr>
          <w:rFonts w:ascii="Times New Roman" w:hAnsi="Times New Roman" w:cs="Times New Roman"/>
          <w:bCs/>
          <w:color w:val="000000"/>
          <w:sz w:val="24"/>
          <w:szCs w:val="24"/>
          <w:lang w:val="en-GB"/>
        </w:rPr>
        <w:t>Velykoho</w:t>
      </w:r>
      <w:proofErr w:type="spellEnd"/>
      <w:r w:rsidRPr="006C2F51">
        <w:rPr>
          <w:rFonts w:ascii="Times New Roman" w:hAnsi="Times New Roman" w:cs="Times New Roman"/>
          <w:bCs/>
          <w:color w:val="000000"/>
          <w:sz w:val="24"/>
          <w:szCs w:val="24"/>
          <w:lang w:val="en-GB"/>
        </w:rPr>
        <w:t xml:space="preserve"> Str., Lviv-</w:t>
      </w:r>
      <w:proofErr w:type="spellStart"/>
      <w:r w:rsidRPr="006C2F51">
        <w:rPr>
          <w:rFonts w:ascii="Times New Roman" w:hAnsi="Times New Roman" w:cs="Times New Roman"/>
          <w:bCs/>
          <w:color w:val="000000"/>
          <w:sz w:val="24"/>
          <w:szCs w:val="24"/>
          <w:lang w:val="en-GB"/>
        </w:rPr>
        <w:t>Dublany</w:t>
      </w:r>
      <w:proofErr w:type="spellEnd"/>
      <w:r w:rsidRPr="006C2F51">
        <w:rPr>
          <w:rFonts w:ascii="Times New Roman" w:hAnsi="Times New Roman" w:cs="Times New Roman"/>
          <w:bCs/>
          <w:color w:val="000000"/>
          <w:sz w:val="24"/>
          <w:szCs w:val="24"/>
          <w:lang w:val="en-GB"/>
        </w:rPr>
        <w:t>, Ukraine</w:t>
      </w:r>
    </w:p>
    <w:p w14:paraId="33C422F1" w14:textId="2E3B7762" w:rsidR="00464704" w:rsidRPr="00E701AF" w:rsidRDefault="00745166" w:rsidP="00E701AF">
      <w:pPr>
        <w:spacing w:after="160" w:line="259" w:lineRule="auto"/>
        <w:jc w:val="center"/>
        <w:rPr>
          <w:rFonts w:ascii="Times New Roman" w:hAnsi="Times New Roman" w:cs="Times New Roman"/>
          <w:bCs/>
          <w:color w:val="000000"/>
          <w:sz w:val="24"/>
          <w:szCs w:val="24"/>
          <w:lang w:val="en-US"/>
        </w:rPr>
      </w:pPr>
      <w:hyperlink r:id="rId7" w:history="1">
        <w:r w:rsidRPr="00B75B64">
          <w:rPr>
            <w:rStyle w:val="Hyperlink"/>
            <w:rFonts w:ascii="Times New Roman" w:hAnsi="Times New Roman"/>
            <w:bCs/>
            <w:sz w:val="24"/>
            <w:szCs w:val="24"/>
            <w:lang w:val="en-GB"/>
          </w:rPr>
          <w:t>zeliskonataliia@gmail.com</w:t>
        </w:r>
      </w:hyperlink>
    </w:p>
    <w:p w14:paraId="58AD9633" w14:textId="77777777" w:rsidR="006C2F51" w:rsidRPr="006C2F51" w:rsidRDefault="006C2F51" w:rsidP="00E701AF">
      <w:pPr>
        <w:adjustRightInd w:val="0"/>
        <w:snapToGrid w:val="0"/>
        <w:spacing w:after="0" w:line="240" w:lineRule="auto"/>
        <w:jc w:val="center"/>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 xml:space="preserve">Orest </w:t>
      </w:r>
      <w:proofErr w:type="spellStart"/>
      <w:r w:rsidRPr="006C2F51">
        <w:rPr>
          <w:rFonts w:ascii="Times New Roman" w:hAnsi="Times New Roman" w:cs="Times New Roman"/>
          <w:b/>
          <w:color w:val="000000"/>
          <w:sz w:val="24"/>
          <w:szCs w:val="24"/>
          <w:lang w:val="en-GB"/>
        </w:rPr>
        <w:t>Zharskyi</w:t>
      </w:r>
      <w:proofErr w:type="spellEnd"/>
    </w:p>
    <w:p w14:paraId="166804B0" w14:textId="6DAFF112" w:rsidR="006C2F51" w:rsidRPr="006C2F51"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Department of Business and Trade</w:t>
      </w:r>
    </w:p>
    <w:p w14:paraId="2F888577" w14:textId="154B6631" w:rsidR="006C2F51" w:rsidRPr="006C2F51" w:rsidRDefault="00E70025"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025">
        <w:rPr>
          <w:rFonts w:ascii="Times New Roman" w:hAnsi="Times New Roman" w:cs="Times New Roman"/>
          <w:bCs/>
          <w:color w:val="000000"/>
          <w:sz w:val="24"/>
          <w:szCs w:val="24"/>
          <w:lang w:val="en-GB"/>
        </w:rPr>
        <w:t>Stepan Gzhytskyi National University of Veterinary Medicine and Biotechnologies Lviv</w:t>
      </w:r>
    </w:p>
    <w:p w14:paraId="2375028B" w14:textId="77777777" w:rsidR="006C2F51" w:rsidRPr="00E701AF"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 xml:space="preserve">80 381, 1 </w:t>
      </w:r>
      <w:proofErr w:type="spellStart"/>
      <w:r w:rsidRPr="006C2F51">
        <w:rPr>
          <w:rFonts w:ascii="Times New Roman" w:hAnsi="Times New Roman" w:cs="Times New Roman"/>
          <w:bCs/>
          <w:color w:val="000000"/>
          <w:sz w:val="24"/>
          <w:szCs w:val="24"/>
          <w:lang w:val="en-GB"/>
        </w:rPr>
        <w:t>Volodymyra</w:t>
      </w:r>
      <w:proofErr w:type="spellEnd"/>
      <w:r w:rsidRPr="006C2F51">
        <w:rPr>
          <w:rFonts w:ascii="Times New Roman" w:hAnsi="Times New Roman" w:cs="Times New Roman"/>
          <w:bCs/>
          <w:color w:val="000000"/>
          <w:sz w:val="24"/>
          <w:szCs w:val="24"/>
          <w:lang w:val="en-GB"/>
        </w:rPr>
        <w:t xml:space="preserve"> </w:t>
      </w:r>
      <w:proofErr w:type="spellStart"/>
      <w:r w:rsidRPr="006C2F51">
        <w:rPr>
          <w:rFonts w:ascii="Times New Roman" w:hAnsi="Times New Roman" w:cs="Times New Roman"/>
          <w:bCs/>
          <w:color w:val="000000"/>
          <w:sz w:val="24"/>
          <w:szCs w:val="24"/>
          <w:lang w:val="en-GB"/>
        </w:rPr>
        <w:t>Velykoho</w:t>
      </w:r>
      <w:proofErr w:type="spellEnd"/>
      <w:r w:rsidRPr="006C2F51">
        <w:rPr>
          <w:rFonts w:ascii="Times New Roman" w:hAnsi="Times New Roman" w:cs="Times New Roman"/>
          <w:bCs/>
          <w:color w:val="000000"/>
          <w:sz w:val="24"/>
          <w:szCs w:val="24"/>
          <w:lang w:val="en-GB"/>
        </w:rPr>
        <w:t xml:space="preserve"> Str., Lviv-</w:t>
      </w:r>
      <w:proofErr w:type="spellStart"/>
      <w:r w:rsidRPr="006C2F51">
        <w:rPr>
          <w:rFonts w:ascii="Times New Roman" w:hAnsi="Times New Roman" w:cs="Times New Roman"/>
          <w:bCs/>
          <w:color w:val="000000"/>
          <w:sz w:val="24"/>
          <w:szCs w:val="24"/>
          <w:lang w:val="en-GB"/>
        </w:rPr>
        <w:t>Dublany</w:t>
      </w:r>
      <w:proofErr w:type="spellEnd"/>
      <w:r w:rsidRPr="006C2F51">
        <w:rPr>
          <w:rFonts w:ascii="Times New Roman" w:hAnsi="Times New Roman" w:cs="Times New Roman"/>
          <w:bCs/>
          <w:color w:val="000000"/>
          <w:sz w:val="24"/>
          <w:szCs w:val="24"/>
          <w:lang w:val="en-GB"/>
        </w:rPr>
        <w:t>, Ukraine</w:t>
      </w:r>
    </w:p>
    <w:p w14:paraId="34EADACE" w14:textId="77777777" w:rsidR="00E701AF" w:rsidRPr="00E701AF" w:rsidRDefault="00E701AF" w:rsidP="00E701AF">
      <w:pPr>
        <w:ind w:left="142"/>
        <w:jc w:val="center"/>
        <w:rPr>
          <w:rFonts w:ascii="Times New Roman" w:hAnsi="Times New Roman" w:cs="Times New Roman"/>
          <w:bCs/>
          <w:color w:val="000000"/>
          <w:sz w:val="24"/>
          <w:szCs w:val="24"/>
          <w:lang w:val="en-GB"/>
        </w:rPr>
      </w:pPr>
      <w:r w:rsidRPr="00E701AF">
        <w:rPr>
          <w:rFonts w:ascii="Times New Roman" w:hAnsi="Times New Roman" w:cs="Times New Roman"/>
          <w:bCs/>
          <w:color w:val="000000"/>
          <w:sz w:val="24"/>
          <w:szCs w:val="24"/>
          <w:lang w:val="en-GB"/>
        </w:rPr>
        <w:t>o-zharskyi@hotmail.com</w:t>
      </w:r>
    </w:p>
    <w:p w14:paraId="2395625A" w14:textId="77777777" w:rsidR="00E701AF" w:rsidRPr="00E701AF" w:rsidRDefault="00E701AF" w:rsidP="00E701AF">
      <w:pPr>
        <w:adjustRightInd w:val="0"/>
        <w:snapToGrid w:val="0"/>
        <w:spacing w:after="0" w:line="240" w:lineRule="auto"/>
        <w:jc w:val="center"/>
        <w:rPr>
          <w:rFonts w:ascii="Times New Roman" w:hAnsi="Times New Roman" w:cs="Times New Roman"/>
          <w:bCs/>
          <w:color w:val="000000"/>
          <w:sz w:val="24"/>
          <w:szCs w:val="24"/>
          <w:lang/>
        </w:rPr>
      </w:pPr>
    </w:p>
    <w:p w14:paraId="2C408B66" w14:textId="77777777" w:rsidR="006C2F51" w:rsidRPr="006C2F51" w:rsidRDefault="006C2F51" w:rsidP="00E701AF">
      <w:pPr>
        <w:adjustRightInd w:val="0"/>
        <w:snapToGrid w:val="0"/>
        <w:spacing w:after="0" w:line="240" w:lineRule="auto"/>
        <w:jc w:val="center"/>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Viktor Soltys</w:t>
      </w:r>
    </w:p>
    <w:p w14:paraId="4330A2A5" w14:textId="61982D02" w:rsidR="006C2F51" w:rsidRPr="006C2F51"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Department of Business and Trade</w:t>
      </w:r>
    </w:p>
    <w:p w14:paraId="3BDC5E92" w14:textId="645538FB" w:rsidR="006C2F51" w:rsidRPr="006C2F51" w:rsidRDefault="00E70025"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025">
        <w:rPr>
          <w:rFonts w:ascii="Times New Roman" w:hAnsi="Times New Roman" w:cs="Times New Roman"/>
          <w:bCs/>
          <w:color w:val="000000"/>
          <w:sz w:val="24"/>
          <w:szCs w:val="24"/>
          <w:lang w:val="en-GB"/>
        </w:rPr>
        <w:t>Stepan Gzhytskyi National University of Veterinary Medicine and Biotechnologies Lviv</w:t>
      </w:r>
    </w:p>
    <w:p w14:paraId="1024DD96" w14:textId="77777777" w:rsidR="006C2F51" w:rsidRPr="00E701AF"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 xml:space="preserve">80 381, 1 </w:t>
      </w:r>
      <w:proofErr w:type="spellStart"/>
      <w:r w:rsidRPr="006C2F51">
        <w:rPr>
          <w:rFonts w:ascii="Times New Roman" w:hAnsi="Times New Roman" w:cs="Times New Roman"/>
          <w:bCs/>
          <w:color w:val="000000"/>
          <w:sz w:val="24"/>
          <w:szCs w:val="24"/>
          <w:lang w:val="en-GB"/>
        </w:rPr>
        <w:t>Volodymyra</w:t>
      </w:r>
      <w:proofErr w:type="spellEnd"/>
      <w:r w:rsidRPr="006C2F51">
        <w:rPr>
          <w:rFonts w:ascii="Times New Roman" w:hAnsi="Times New Roman" w:cs="Times New Roman"/>
          <w:bCs/>
          <w:color w:val="000000"/>
          <w:sz w:val="24"/>
          <w:szCs w:val="24"/>
          <w:lang w:val="en-GB"/>
        </w:rPr>
        <w:t xml:space="preserve"> </w:t>
      </w:r>
      <w:proofErr w:type="spellStart"/>
      <w:r w:rsidRPr="006C2F51">
        <w:rPr>
          <w:rFonts w:ascii="Times New Roman" w:hAnsi="Times New Roman" w:cs="Times New Roman"/>
          <w:bCs/>
          <w:color w:val="000000"/>
          <w:sz w:val="24"/>
          <w:szCs w:val="24"/>
          <w:lang w:val="en-GB"/>
        </w:rPr>
        <w:t>Velykoho</w:t>
      </w:r>
      <w:proofErr w:type="spellEnd"/>
      <w:r w:rsidRPr="006C2F51">
        <w:rPr>
          <w:rFonts w:ascii="Times New Roman" w:hAnsi="Times New Roman" w:cs="Times New Roman"/>
          <w:bCs/>
          <w:color w:val="000000"/>
          <w:sz w:val="24"/>
          <w:szCs w:val="24"/>
          <w:lang w:val="en-GB"/>
        </w:rPr>
        <w:t xml:space="preserve"> Str., Lviv-</w:t>
      </w:r>
      <w:proofErr w:type="spellStart"/>
      <w:r w:rsidRPr="006C2F51">
        <w:rPr>
          <w:rFonts w:ascii="Times New Roman" w:hAnsi="Times New Roman" w:cs="Times New Roman"/>
          <w:bCs/>
          <w:color w:val="000000"/>
          <w:sz w:val="24"/>
          <w:szCs w:val="24"/>
          <w:lang w:val="en-GB"/>
        </w:rPr>
        <w:t>Dublany</w:t>
      </w:r>
      <w:proofErr w:type="spellEnd"/>
      <w:r w:rsidRPr="006C2F51">
        <w:rPr>
          <w:rFonts w:ascii="Times New Roman" w:hAnsi="Times New Roman" w:cs="Times New Roman"/>
          <w:bCs/>
          <w:color w:val="000000"/>
          <w:sz w:val="24"/>
          <w:szCs w:val="24"/>
          <w:lang w:val="en-GB"/>
        </w:rPr>
        <w:t>, Ukraine</w:t>
      </w:r>
    </w:p>
    <w:p w14:paraId="2D09DB7B" w14:textId="6E35D3EC" w:rsidR="00E701AF" w:rsidRPr="00E701AF" w:rsidRDefault="00E701AF"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1AF">
        <w:rPr>
          <w:rFonts w:ascii="Times New Roman" w:hAnsi="Times New Roman" w:cs="Times New Roman"/>
          <w:bCs/>
          <w:color w:val="000000"/>
          <w:sz w:val="24"/>
          <w:szCs w:val="24"/>
          <w:lang w:val="en-GB"/>
        </w:rPr>
        <w:t>v_soltys@outlook.com</w:t>
      </w:r>
    </w:p>
    <w:p w14:paraId="71556F19" w14:textId="77777777" w:rsidR="006C2F51" w:rsidRPr="006C2F51" w:rsidRDefault="006C2F51" w:rsidP="00E701AF">
      <w:pPr>
        <w:adjustRightInd w:val="0"/>
        <w:snapToGrid w:val="0"/>
        <w:spacing w:after="0" w:line="240" w:lineRule="auto"/>
        <w:jc w:val="center"/>
        <w:rPr>
          <w:rFonts w:ascii="Times New Roman" w:hAnsi="Times New Roman" w:cs="Times New Roman"/>
          <w:b/>
          <w:color w:val="000000"/>
          <w:sz w:val="24"/>
          <w:szCs w:val="24"/>
          <w:lang w:val="en-GB"/>
        </w:rPr>
      </w:pPr>
    </w:p>
    <w:p w14:paraId="75940758" w14:textId="77777777" w:rsidR="006C2F51" w:rsidRPr="006C2F51" w:rsidRDefault="006C2F51" w:rsidP="00E701AF">
      <w:pPr>
        <w:adjustRightInd w:val="0"/>
        <w:snapToGrid w:val="0"/>
        <w:spacing w:after="0" w:line="240" w:lineRule="auto"/>
        <w:jc w:val="center"/>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Andrii Bobechko</w:t>
      </w:r>
    </w:p>
    <w:p w14:paraId="4AEA9F26" w14:textId="71051353" w:rsidR="006C2F51" w:rsidRPr="006C2F51"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Department of Business and Trade</w:t>
      </w:r>
    </w:p>
    <w:p w14:paraId="25E8491A" w14:textId="554E37E3" w:rsidR="006C2F51" w:rsidRPr="006C2F51" w:rsidRDefault="00E70025" w:rsidP="00E701AF">
      <w:pPr>
        <w:adjustRightInd w:val="0"/>
        <w:snapToGrid w:val="0"/>
        <w:spacing w:after="0" w:line="240" w:lineRule="auto"/>
        <w:jc w:val="center"/>
        <w:rPr>
          <w:rFonts w:ascii="Times New Roman" w:hAnsi="Times New Roman" w:cs="Times New Roman"/>
          <w:bCs/>
          <w:color w:val="000000"/>
          <w:sz w:val="24"/>
          <w:szCs w:val="24"/>
          <w:lang w:val="en-GB"/>
        </w:rPr>
      </w:pPr>
      <w:r w:rsidRPr="00E70025">
        <w:rPr>
          <w:rFonts w:ascii="Times New Roman" w:hAnsi="Times New Roman" w:cs="Times New Roman"/>
          <w:bCs/>
          <w:color w:val="000000"/>
          <w:sz w:val="24"/>
          <w:szCs w:val="24"/>
          <w:lang w:val="en-GB"/>
        </w:rPr>
        <w:t>Stepan Gzhytskyi National University of Veterinary Medicine and Biotechnologies Lviv</w:t>
      </w:r>
    </w:p>
    <w:p w14:paraId="5B492B2F" w14:textId="77777777" w:rsidR="006C2F51" w:rsidRPr="00E701AF" w:rsidRDefault="006C2F51" w:rsidP="00E701AF">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Cs/>
          <w:color w:val="000000"/>
          <w:sz w:val="24"/>
          <w:szCs w:val="24"/>
          <w:lang w:val="en-GB"/>
        </w:rPr>
        <w:t xml:space="preserve">80 381, 1 </w:t>
      </w:r>
      <w:proofErr w:type="spellStart"/>
      <w:r w:rsidRPr="006C2F51">
        <w:rPr>
          <w:rFonts w:ascii="Times New Roman" w:hAnsi="Times New Roman" w:cs="Times New Roman"/>
          <w:bCs/>
          <w:color w:val="000000"/>
          <w:sz w:val="24"/>
          <w:szCs w:val="24"/>
          <w:lang w:val="en-GB"/>
        </w:rPr>
        <w:t>Volodymyra</w:t>
      </w:r>
      <w:proofErr w:type="spellEnd"/>
      <w:r w:rsidRPr="006C2F51">
        <w:rPr>
          <w:rFonts w:ascii="Times New Roman" w:hAnsi="Times New Roman" w:cs="Times New Roman"/>
          <w:bCs/>
          <w:color w:val="000000"/>
          <w:sz w:val="24"/>
          <w:szCs w:val="24"/>
          <w:lang w:val="en-GB"/>
        </w:rPr>
        <w:t xml:space="preserve"> </w:t>
      </w:r>
      <w:proofErr w:type="spellStart"/>
      <w:r w:rsidRPr="006C2F51">
        <w:rPr>
          <w:rFonts w:ascii="Times New Roman" w:hAnsi="Times New Roman" w:cs="Times New Roman"/>
          <w:bCs/>
          <w:color w:val="000000"/>
          <w:sz w:val="24"/>
          <w:szCs w:val="24"/>
          <w:lang w:val="en-GB"/>
        </w:rPr>
        <w:t>Velykoho</w:t>
      </w:r>
      <w:proofErr w:type="spellEnd"/>
      <w:r w:rsidRPr="006C2F51">
        <w:rPr>
          <w:rFonts w:ascii="Times New Roman" w:hAnsi="Times New Roman" w:cs="Times New Roman"/>
          <w:bCs/>
          <w:color w:val="000000"/>
          <w:sz w:val="24"/>
          <w:szCs w:val="24"/>
          <w:lang w:val="en-GB"/>
        </w:rPr>
        <w:t xml:space="preserve"> Str., Lviv-</w:t>
      </w:r>
      <w:proofErr w:type="spellStart"/>
      <w:r w:rsidRPr="006C2F51">
        <w:rPr>
          <w:rFonts w:ascii="Times New Roman" w:hAnsi="Times New Roman" w:cs="Times New Roman"/>
          <w:bCs/>
          <w:color w:val="000000"/>
          <w:sz w:val="24"/>
          <w:szCs w:val="24"/>
          <w:lang w:val="en-GB"/>
        </w:rPr>
        <w:t>Dublany</w:t>
      </w:r>
      <w:proofErr w:type="spellEnd"/>
      <w:r w:rsidRPr="006C2F51">
        <w:rPr>
          <w:rFonts w:ascii="Times New Roman" w:hAnsi="Times New Roman" w:cs="Times New Roman"/>
          <w:bCs/>
          <w:color w:val="000000"/>
          <w:sz w:val="24"/>
          <w:szCs w:val="24"/>
          <w:lang w:val="en-GB"/>
        </w:rPr>
        <w:t>, Ukraine</w:t>
      </w:r>
    </w:p>
    <w:p w14:paraId="0CF238EE" w14:textId="77777777" w:rsidR="00E701AF" w:rsidRPr="00E701AF" w:rsidRDefault="00E701AF" w:rsidP="00E701AF">
      <w:pPr>
        <w:ind w:left="142"/>
        <w:jc w:val="center"/>
        <w:rPr>
          <w:rFonts w:ascii="Times New Roman" w:hAnsi="Times New Roman" w:cs="Times New Roman"/>
          <w:bCs/>
          <w:color w:val="000000"/>
          <w:sz w:val="24"/>
          <w:szCs w:val="24"/>
          <w:lang w:val="en-GB"/>
        </w:rPr>
      </w:pPr>
      <w:r w:rsidRPr="00E701AF">
        <w:rPr>
          <w:rFonts w:ascii="Times New Roman" w:hAnsi="Times New Roman" w:cs="Times New Roman"/>
          <w:bCs/>
          <w:color w:val="000000"/>
          <w:sz w:val="24"/>
          <w:szCs w:val="24"/>
          <w:lang w:val="en-GB"/>
        </w:rPr>
        <w:t>bobechko@hotmail.com</w:t>
      </w:r>
    </w:p>
    <w:p w14:paraId="7423654D" w14:textId="77777777" w:rsidR="00E701AF" w:rsidRPr="00E701AF" w:rsidRDefault="00E701AF" w:rsidP="008D73CC">
      <w:pPr>
        <w:adjustRightInd w:val="0"/>
        <w:snapToGrid w:val="0"/>
        <w:spacing w:after="0" w:line="240" w:lineRule="auto"/>
        <w:jc w:val="center"/>
        <w:rPr>
          <w:rFonts w:ascii="Times New Roman" w:hAnsi="Times New Roman" w:cs="Times New Roman"/>
          <w:bCs/>
          <w:color w:val="000000"/>
          <w:sz w:val="24"/>
          <w:szCs w:val="24"/>
          <w:lang/>
        </w:rPr>
      </w:pPr>
    </w:p>
    <w:p w14:paraId="4804F0BD" w14:textId="77777777" w:rsidR="006C2F51" w:rsidRPr="006C2F51" w:rsidRDefault="006C2F51" w:rsidP="008D73CC">
      <w:pPr>
        <w:adjustRightInd w:val="0"/>
        <w:snapToGrid w:val="0"/>
        <w:spacing w:after="0" w:line="240" w:lineRule="auto"/>
        <w:rPr>
          <w:rFonts w:ascii="Times New Roman" w:hAnsi="Times New Roman" w:cs="Times New Roman"/>
          <w:b/>
          <w:color w:val="000000"/>
          <w:sz w:val="24"/>
          <w:szCs w:val="24"/>
          <w:lang w:val="en-GB"/>
        </w:rPr>
      </w:pPr>
    </w:p>
    <w:p w14:paraId="268E545F" w14:textId="77777777" w:rsidR="00423974" w:rsidRPr="006C2F51" w:rsidRDefault="00CC0777" w:rsidP="008D73CC">
      <w:pPr>
        <w:adjustRightInd w:val="0"/>
        <w:snapToGrid w:val="0"/>
        <w:spacing w:after="0" w:line="240" w:lineRule="auto"/>
        <w:jc w:val="both"/>
        <w:rPr>
          <w:rFonts w:ascii="Times New Roman" w:hAnsi="Times New Roman" w:cs="Times New Roman"/>
          <w:color w:val="000000"/>
          <w:sz w:val="24"/>
          <w:szCs w:val="24"/>
          <w:lang w:val="en-GB"/>
        </w:rPr>
      </w:pPr>
      <w:bookmarkStart w:id="0" w:name="_heading=h.72xj8nbiipg2" w:colFirst="0" w:colLast="0"/>
      <w:bookmarkEnd w:id="0"/>
      <w:r w:rsidRPr="006C2F51">
        <w:rPr>
          <w:rFonts w:ascii="Times New Roman" w:hAnsi="Times New Roman" w:cs="Times New Roman"/>
          <w:b/>
          <w:color w:val="000000"/>
          <w:sz w:val="24"/>
          <w:szCs w:val="24"/>
          <w:lang w:val="en-GB"/>
        </w:rPr>
        <w:t>Abstract.</w:t>
      </w:r>
      <w:r w:rsidRPr="006C2F51">
        <w:rPr>
          <w:rFonts w:ascii="Times New Roman" w:hAnsi="Times New Roman" w:cs="Times New Roman"/>
          <w:color w:val="000000"/>
          <w:sz w:val="24"/>
          <w:szCs w:val="24"/>
          <w:lang w:val="en-GB"/>
        </w:rPr>
        <w:t xml:space="preserve"> This study aimed to assess the impact of digital transformation on entrepreneurial activity through the implementation of cutting-edge digital technologies. The research involved a review of key concepts of digital transformation in business, based on scholarly literature. Theoretical approaches to the digitalisation of enterprises were explored, identifying core technologies and strategies enabling the integration of digital tools into business processes to improve productivity and competitiveness. The study examined the types of digital tools employed in entrepreneurial activity, including Enterprise Resource Planning (ERP) systems for resource management, Customer Relationship Management (CRM) systems for client interaction, and tools for procurement automation and human resource management. </w:t>
      </w:r>
      <w:proofErr w:type="gramStart"/>
      <w:r w:rsidRPr="006C2F51">
        <w:rPr>
          <w:rFonts w:ascii="Times New Roman" w:hAnsi="Times New Roman" w:cs="Times New Roman"/>
          <w:color w:val="000000"/>
          <w:sz w:val="24"/>
          <w:szCs w:val="24"/>
          <w:lang w:val="en-GB"/>
        </w:rPr>
        <w:t>Particular attention</w:t>
      </w:r>
      <w:proofErr w:type="gramEnd"/>
      <w:r w:rsidRPr="006C2F51">
        <w:rPr>
          <w:rFonts w:ascii="Times New Roman" w:hAnsi="Times New Roman" w:cs="Times New Roman"/>
          <w:color w:val="000000"/>
          <w:sz w:val="24"/>
          <w:szCs w:val="24"/>
          <w:lang w:val="en-GB"/>
        </w:rPr>
        <w:t xml:space="preserve"> was given to cloud platforms such as Amazon Web Services (AWS), Microsoft Azure, and Google Cloud, which are used to ensure high availability and scalability of entrepreneurial systems, as well as to enhance the integration of various business functions. Barriers to the implementation of digital tools in enterprises were identified, including technological challenges, organisational obstacles, financial constraints, and human resource issu</w:t>
      </w:r>
      <w:r w:rsidR="001F492D" w:rsidRPr="006C2F51">
        <w:rPr>
          <w:rFonts w:ascii="Times New Roman" w:hAnsi="Times New Roman" w:cs="Times New Roman"/>
          <w:color w:val="000000"/>
          <w:sz w:val="24"/>
          <w:szCs w:val="24"/>
          <w:lang w:val="en-GB"/>
        </w:rPr>
        <w:t xml:space="preserve">es – </w:t>
      </w:r>
      <w:r w:rsidRPr="006C2F51">
        <w:rPr>
          <w:rFonts w:ascii="Times New Roman" w:hAnsi="Times New Roman" w:cs="Times New Roman"/>
          <w:color w:val="000000"/>
          <w:sz w:val="24"/>
          <w:szCs w:val="24"/>
          <w:lang w:val="en-GB"/>
        </w:rPr>
        <w:t xml:space="preserve">particularly insufficient staff training and resistance to change. The study also examined the digital technologies utilised by the Ukrainian company </w:t>
      </w:r>
      <w:proofErr w:type="spellStart"/>
      <w:r w:rsidRPr="006C2F51">
        <w:rPr>
          <w:rFonts w:ascii="Times New Roman" w:hAnsi="Times New Roman" w:cs="Times New Roman"/>
          <w:color w:val="000000"/>
          <w:sz w:val="24"/>
          <w:szCs w:val="24"/>
          <w:lang w:val="en-GB"/>
        </w:rPr>
        <w:t>Myronivsky</w:t>
      </w:r>
      <w:proofErr w:type="spellEnd"/>
      <w:r w:rsidRPr="006C2F51">
        <w:rPr>
          <w:rFonts w:ascii="Times New Roman" w:hAnsi="Times New Roman" w:cs="Times New Roman"/>
          <w:color w:val="000000"/>
          <w:sz w:val="24"/>
          <w:szCs w:val="24"/>
          <w:lang w:val="en-GB"/>
        </w:rPr>
        <w:t xml:space="preserve"> </w:t>
      </w:r>
      <w:proofErr w:type="spellStart"/>
      <w:r w:rsidRPr="006C2F51">
        <w:rPr>
          <w:rFonts w:ascii="Times New Roman" w:hAnsi="Times New Roman" w:cs="Times New Roman"/>
          <w:color w:val="000000"/>
          <w:sz w:val="24"/>
          <w:szCs w:val="24"/>
          <w:lang w:val="en-GB"/>
        </w:rPr>
        <w:t>Hliboproduct</w:t>
      </w:r>
      <w:proofErr w:type="spellEnd"/>
      <w:r w:rsidRPr="006C2F51">
        <w:rPr>
          <w:rFonts w:ascii="Times New Roman" w:hAnsi="Times New Roman" w:cs="Times New Roman"/>
          <w:color w:val="000000"/>
          <w:sz w:val="24"/>
          <w:szCs w:val="24"/>
          <w:lang w:val="en-GB"/>
        </w:rPr>
        <w:t xml:space="preserve"> (</w:t>
      </w:r>
      <w:proofErr w:type="spellStart"/>
      <w:r w:rsidRPr="006C2F51">
        <w:rPr>
          <w:rFonts w:ascii="Times New Roman" w:hAnsi="Times New Roman" w:cs="Times New Roman"/>
          <w:color w:val="000000"/>
          <w:sz w:val="24"/>
          <w:szCs w:val="24"/>
          <w:lang w:val="en-GB"/>
        </w:rPr>
        <w:t>MHP</w:t>
      </w:r>
      <w:proofErr w:type="spellEnd"/>
      <w:r w:rsidRPr="006C2F51">
        <w:rPr>
          <w:rFonts w:ascii="Times New Roman" w:hAnsi="Times New Roman" w:cs="Times New Roman"/>
          <w:color w:val="000000"/>
          <w:sz w:val="24"/>
          <w:szCs w:val="24"/>
          <w:lang w:val="en-GB"/>
        </w:rPr>
        <w:t xml:space="preserve">), notably the Systems, Applications, and Products in Data Processing (SAP) suite, which </w:t>
      </w:r>
      <w:r w:rsidRPr="006C2F51">
        <w:rPr>
          <w:rFonts w:ascii="Times New Roman" w:hAnsi="Times New Roman" w:cs="Times New Roman"/>
          <w:color w:val="000000"/>
          <w:sz w:val="24"/>
          <w:szCs w:val="24"/>
          <w:lang w:val="en-GB"/>
        </w:rPr>
        <w:lastRenderedPageBreak/>
        <w:t>includes ERP, CRM, Ariba, Master Data Governance (MDG), and SuccessFactors. Key success factors and barriers to digital transformation at MHP were also identified, such as strategic planning, leadership support, organisational culture adaptation, high initial costs, and technical difficulties in system integration.</w:t>
      </w:r>
    </w:p>
    <w:p w14:paraId="3D478047" w14:textId="39FE8B35" w:rsidR="00423974" w:rsidRPr="006C2F51" w:rsidRDefault="00CC0777" w:rsidP="008D73CC">
      <w:pPr>
        <w:adjustRightInd w:val="0"/>
        <w:snapToGrid w:val="0"/>
        <w:spacing w:after="0" w:line="240" w:lineRule="auto"/>
        <w:jc w:val="both"/>
        <w:rPr>
          <w:rFonts w:ascii="Times New Roman" w:hAnsi="Times New Roman" w:cs="Times New Roman"/>
          <w:color w:val="000000"/>
          <w:sz w:val="24"/>
          <w:szCs w:val="24"/>
          <w:lang w:val="en-GB"/>
        </w:rPr>
      </w:pPr>
      <w:r w:rsidRPr="006C2F51">
        <w:rPr>
          <w:rFonts w:ascii="Times New Roman" w:hAnsi="Times New Roman" w:cs="Times New Roman"/>
          <w:b/>
          <w:color w:val="000000"/>
          <w:sz w:val="24"/>
          <w:szCs w:val="24"/>
          <w:lang w:val="en-GB"/>
        </w:rPr>
        <w:t>Keywords:</w:t>
      </w:r>
      <w:r w:rsidRPr="006C2F51">
        <w:rPr>
          <w:rFonts w:ascii="Times New Roman" w:hAnsi="Times New Roman" w:cs="Times New Roman"/>
          <w:color w:val="000000"/>
          <w:sz w:val="24"/>
          <w:szCs w:val="24"/>
          <w:lang w:val="en-GB"/>
        </w:rPr>
        <w:t xml:space="preserve"> innovation, blockchain, process automation, cloud technologies, competitiveness</w:t>
      </w:r>
      <w:r w:rsidR="002A631C">
        <w:rPr>
          <w:rFonts w:ascii="Times New Roman" w:hAnsi="Times New Roman" w:cs="Times New Roman"/>
          <w:color w:val="000000"/>
          <w:sz w:val="24"/>
          <w:szCs w:val="24"/>
          <w:lang w:val="en-GB"/>
        </w:rPr>
        <w:t>.</w:t>
      </w:r>
    </w:p>
    <w:p w14:paraId="7B10ED5F" w14:textId="77777777" w:rsidR="00504E3B" w:rsidRPr="006C2F51" w:rsidRDefault="00504E3B" w:rsidP="008D73CC">
      <w:pPr>
        <w:adjustRightInd w:val="0"/>
        <w:snapToGrid w:val="0"/>
        <w:spacing w:after="0" w:line="240" w:lineRule="auto"/>
        <w:jc w:val="both"/>
        <w:rPr>
          <w:rFonts w:ascii="Times New Roman" w:hAnsi="Times New Roman" w:cs="Times New Roman"/>
          <w:color w:val="000000"/>
          <w:sz w:val="24"/>
          <w:szCs w:val="24"/>
          <w:lang w:val="en-GB"/>
        </w:rPr>
      </w:pPr>
    </w:p>
    <w:p w14:paraId="536F3D96" w14:textId="77777777" w:rsidR="00423974" w:rsidRPr="006C2F51" w:rsidRDefault="00504E3B" w:rsidP="008D73CC">
      <w:pPr>
        <w:adjustRightInd w:val="0"/>
        <w:snapToGrid w:val="0"/>
        <w:spacing w:after="0" w:line="240" w:lineRule="auto"/>
        <w:ind w:firstLine="567"/>
        <w:jc w:val="both"/>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1. Introduction</w:t>
      </w:r>
    </w:p>
    <w:p w14:paraId="6D9A88DE"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In the context of globalisation and economic instability, enterprises must respond swiftly to challenges posed by external factors, such as shifts in market conditions, economic crises, competitive pressure, and changes in consumer behaviour. Digital transformation serves as a key instrument enabling businesses to maintain their competitiveness and operational efficiency even in unstable conditions. It facilitates the automation of business processes, big data analysis, and the implementation of new management and marketing models, thereby enhancing the flexibility and adaptability of enterprises to new economic realities.</w:t>
      </w:r>
    </w:p>
    <w:p w14:paraId="5C81A3A2"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Regarding the adaptability of entrepreneurial and commercial activity to changes in the economic environment through digital transformation, it is important to note that one of the main challenges is the need for businesses to rapidly adapt to new economic conditions by adopting digital technologies. F. del Olmo-García et al. (2023) examine the impact of digital transformation on enterprises and emphasise that to ensure competitiveness and adaptability, businesses must implement the latest technologies. The authors highlight that digitalisation enhances the efficiency of business processes and allows quicker responses to </w:t>
      </w:r>
      <w:proofErr w:type="gramStart"/>
      <w:r w:rsidRPr="006C2F51">
        <w:rPr>
          <w:rFonts w:ascii="Times New Roman" w:hAnsi="Times New Roman" w:cs="Times New Roman"/>
          <w:color w:val="000000"/>
          <w:sz w:val="24"/>
          <w:szCs w:val="24"/>
          <w:lang w:val="en-GB"/>
        </w:rPr>
        <w:t>changes</w:t>
      </w:r>
      <w:proofErr w:type="gramEnd"/>
      <w:r w:rsidRPr="006C2F51">
        <w:rPr>
          <w:rFonts w:ascii="Times New Roman" w:hAnsi="Times New Roman" w:cs="Times New Roman"/>
          <w:color w:val="000000"/>
          <w:sz w:val="24"/>
          <w:szCs w:val="24"/>
          <w:lang w:val="en-GB"/>
        </w:rPr>
        <w:t xml:space="preserve"> in the economic environment. The development of effective digital transformation strategies for small and medium-sized enterprises, as well as the evaluation of the long-term economic effects of digital technology implementation at the enterprise level, are areas requiring further research.</w:t>
      </w:r>
    </w:p>
    <w:p w14:paraId="746F68C5" w14:textId="327F494A"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technologies significantly influence entrepreneurial activity and competitiveness. A.</w:t>
      </w:r>
      <w:r w:rsidR="002A631C">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Dabbous et al. (2023) study the impact of digitalisation on economic growth and sustainable development. They note that digital tools stimulate entrepreneurial activity; however, the level of integration of technologies into business processes, as well as access to digital skills and public services, is of particular importance. Digital tools and their impact on sustainable competitiveness in different economic contexts remain subjects of further study.</w:t>
      </w:r>
    </w:p>
    <w:p w14:paraId="7113557C"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In addition to these aspects, the role of blockchain technologies in business digital transformation is also noteworthy. A. </w:t>
      </w:r>
      <w:proofErr w:type="spellStart"/>
      <w:r w:rsidRPr="006C2F51">
        <w:rPr>
          <w:rFonts w:ascii="Times New Roman" w:hAnsi="Times New Roman" w:cs="Times New Roman"/>
          <w:color w:val="000000"/>
          <w:sz w:val="24"/>
          <w:szCs w:val="24"/>
          <w:lang w:val="en-GB"/>
        </w:rPr>
        <w:t>Kolodiy</w:t>
      </w:r>
      <w:proofErr w:type="spellEnd"/>
      <w:r w:rsidRPr="006C2F51">
        <w:rPr>
          <w:rFonts w:ascii="Times New Roman" w:hAnsi="Times New Roman" w:cs="Times New Roman"/>
          <w:color w:val="000000"/>
          <w:sz w:val="24"/>
          <w:szCs w:val="24"/>
          <w:lang w:val="en-GB"/>
        </w:rPr>
        <w:t xml:space="preserve"> et al. (2022) underscore the potential of blockchain as a governance tool in product traceability systems. The authors state that blockchain enhances transparency, reliability, and data security, which is particularly relevant in the digitalisation of business processes. This, in turn, strengthens trust among consumers and partners, supporting more effective business adaptation to new economic challenges.</w:t>
      </w:r>
    </w:p>
    <w:p w14:paraId="0DC36312"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technologies significantly alter organisational structures and management approaches. X. Sun et al. (2023) define organisational adaptability as a company's ability to optimise its strategies, structures, and processes for effective adjustment to changes in the external environment and internal resources. Their research emphasises the importance of structural adaptation, operational flexibility, and managerial agility in the context of digital transformation. While the authors point out the role of digital technologies in enhancin</w:t>
      </w:r>
      <w:r w:rsidR="001F492D" w:rsidRPr="006C2F51">
        <w:rPr>
          <w:rFonts w:ascii="Times New Roman" w:hAnsi="Times New Roman" w:cs="Times New Roman"/>
          <w:color w:val="000000"/>
          <w:sz w:val="24"/>
          <w:szCs w:val="24"/>
          <w:lang w:val="en-GB"/>
        </w:rPr>
        <w:t xml:space="preserve">g adaptability, certain aspects – </w:t>
      </w:r>
      <w:r w:rsidRPr="006C2F51">
        <w:rPr>
          <w:rFonts w:ascii="Times New Roman" w:hAnsi="Times New Roman" w:cs="Times New Roman"/>
          <w:color w:val="000000"/>
          <w:sz w:val="24"/>
          <w:szCs w:val="24"/>
          <w:lang w:val="en-GB"/>
        </w:rPr>
        <w:t>particularly the processes of integrating new t</w:t>
      </w:r>
      <w:r w:rsidR="001F492D" w:rsidRPr="006C2F51">
        <w:rPr>
          <w:rFonts w:ascii="Times New Roman" w:hAnsi="Times New Roman" w:cs="Times New Roman"/>
          <w:color w:val="000000"/>
          <w:sz w:val="24"/>
          <w:szCs w:val="24"/>
          <w:lang w:val="en-GB"/>
        </w:rPr>
        <w:t>echnologies and managing change –</w:t>
      </w:r>
      <w:r w:rsidRPr="006C2F51">
        <w:rPr>
          <w:rFonts w:ascii="Times New Roman" w:hAnsi="Times New Roman" w:cs="Times New Roman"/>
          <w:color w:val="000000"/>
          <w:sz w:val="24"/>
          <w:szCs w:val="24"/>
          <w:lang w:val="en-GB"/>
        </w:rPr>
        <w:t xml:space="preserve"> require further investigation, especially concerning the specific mechanisms of adaptation across various economic sectors.</w:t>
      </w:r>
    </w:p>
    <w:p w14:paraId="1BBC681B"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affects entrepreneurial activity, evolving gradually through the practical application of new technologies. V. Corvello et al. (2022) note that entrepreneurs apply different digital tools depending on the nature of their business and environment. The authors highlight the importance of communication technologies and analytical tools in decision-making, while also noting the downsides, such as stress caused by complex information management. The impact of digital technologies on entrepreneurs of various types and scales remains an area for further research.</w:t>
      </w:r>
    </w:p>
    <w:p w14:paraId="25F2A0FD"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Digital transformation demands that entrepreneurs be capable of adapting to new conditions and using the latest technologies to ensure competitiveness and efficiency. M. </w:t>
      </w:r>
      <w:proofErr w:type="spellStart"/>
      <w:r w:rsidRPr="006C2F51">
        <w:rPr>
          <w:rFonts w:ascii="Times New Roman" w:hAnsi="Times New Roman" w:cs="Times New Roman"/>
          <w:color w:val="000000"/>
          <w:sz w:val="24"/>
          <w:szCs w:val="24"/>
          <w:lang w:val="en-GB"/>
        </w:rPr>
        <w:t>Kooskora</w:t>
      </w:r>
      <w:proofErr w:type="spellEnd"/>
      <w:r w:rsidRPr="006C2F51">
        <w:rPr>
          <w:rFonts w:ascii="Times New Roman" w:hAnsi="Times New Roman" w:cs="Times New Roman"/>
          <w:color w:val="000000"/>
          <w:sz w:val="24"/>
          <w:szCs w:val="24"/>
          <w:lang w:val="en-GB"/>
        </w:rPr>
        <w:t xml:space="preserve"> (2020) </w:t>
      </w:r>
      <w:r w:rsidRPr="006C2F51">
        <w:rPr>
          <w:rFonts w:ascii="Times New Roman" w:hAnsi="Times New Roman" w:cs="Times New Roman"/>
          <w:color w:val="000000"/>
          <w:sz w:val="24"/>
          <w:szCs w:val="24"/>
          <w:lang w:val="en-GB"/>
        </w:rPr>
        <w:lastRenderedPageBreak/>
        <w:t>examines how digital technologies are changing entrepreneurial activity, stressing the importance of swift adaptation to new circumstances and the development of innovative strategies to maintain market sustainability. The author points to the significance of managerial changes and the need to implement technologies that improve business process efficiency. Studying specific digitalisation methods across sectors and companies, as well as the long-term impact of digital technologies on business sustainability, is a matter for further investigation.</w:t>
      </w:r>
    </w:p>
    <w:p w14:paraId="6816C0D5"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Businesses must adapt to new conditions through digital transformation, which necessitates the use of advanced technologies. M. Cosa (2023) analyses how entrepreneurs’ strategic thinking facilitates the successful integration of digital tools into business processes. The study's findings indicate that businesses that integrate digital technologies can significantly enhance the efficiency of managerial processes and communication with clients. Nonetheless, cultural aspects of digital transformation and its effects on small and medium-sized enterprises remain insufficiently explored.</w:t>
      </w:r>
    </w:p>
    <w:p w14:paraId="4BF08AB0"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Due to digital transformation, enterprises must adjust to new technological conditions to remain competitive and efficient. Y. Zhang et al. (2021) investigate how digital technologies influence business processes and corporate strategies. The authors state that businesses which successfully integrate digital tools achieve improvements in management, communication, and cost reduction. However, there is a lack of research on the impact of digital technologies on companies' long-term resilience, especially under economic instability. Further research is necessary.</w:t>
      </w:r>
    </w:p>
    <w:p w14:paraId="66055D93" w14:textId="12F1B2AE"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reshaping the business environment, requiring enterprises to adapt. J.</w:t>
      </w:r>
      <w:r w:rsidR="002A631C">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Karimi and Z. Walter (2021) study how organisations adjust their strategies to new technological conditions, particularly through the implementation of flexible business models. The authors emphasise that businesses which quickly adopt new technologies can gain a competitive advantage but face challenges during the implementation stages. There are unresolved issues requiring further investigation regarding how best to adapt digital strategies to the needs of small and medium-sized enterprises.</w:t>
      </w:r>
    </w:p>
    <w:p w14:paraId="76E3AFDC" w14:textId="77777777" w:rsidR="00423974"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The aim of this study was to evaluate the impact of digital transformation on the adaptation of entrepreneurial and commercial activity to changes in the economic environment. The study's objectives included analysing the key factors that influence the successful adaptation of enterprises to economic shifts through the implementation of digital </w:t>
      </w:r>
      <w:proofErr w:type="gramStart"/>
      <w:r w:rsidRPr="006C2F51">
        <w:rPr>
          <w:rFonts w:ascii="Times New Roman" w:hAnsi="Times New Roman" w:cs="Times New Roman"/>
          <w:color w:val="000000"/>
          <w:sz w:val="24"/>
          <w:szCs w:val="24"/>
          <w:lang w:val="en-GB"/>
        </w:rPr>
        <w:t>technologies, and</w:t>
      </w:r>
      <w:proofErr w:type="gramEnd"/>
      <w:r w:rsidRPr="006C2F51">
        <w:rPr>
          <w:rFonts w:ascii="Times New Roman" w:hAnsi="Times New Roman" w:cs="Times New Roman"/>
          <w:color w:val="000000"/>
          <w:sz w:val="24"/>
          <w:szCs w:val="24"/>
          <w:lang w:val="en-GB"/>
        </w:rPr>
        <w:t xml:space="preserve"> examining the effect of digital tools on strategic business decisions during times of economic change and transformation.</w:t>
      </w:r>
    </w:p>
    <w:p w14:paraId="17DE7480" w14:textId="77777777" w:rsidR="00423974" w:rsidRPr="006C2F51" w:rsidRDefault="00423974" w:rsidP="008D73CC">
      <w:pPr>
        <w:adjustRightInd w:val="0"/>
        <w:snapToGrid w:val="0"/>
        <w:spacing w:after="0" w:line="240" w:lineRule="auto"/>
        <w:rPr>
          <w:rFonts w:ascii="Times New Roman" w:hAnsi="Times New Roman" w:cs="Times New Roman"/>
          <w:color w:val="000000"/>
          <w:sz w:val="24"/>
          <w:szCs w:val="24"/>
          <w:lang w:val="en-GB"/>
        </w:rPr>
      </w:pPr>
    </w:p>
    <w:p w14:paraId="4C28036E" w14:textId="77777777" w:rsidR="00423974" w:rsidRPr="006C2F51" w:rsidRDefault="00504E3B" w:rsidP="008D73CC">
      <w:pPr>
        <w:adjustRightInd w:val="0"/>
        <w:snapToGrid w:val="0"/>
        <w:spacing w:after="0" w:line="240" w:lineRule="auto"/>
        <w:ind w:firstLine="567"/>
        <w:jc w:val="both"/>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2. Materials and methods</w:t>
      </w:r>
    </w:p>
    <w:p w14:paraId="36185DE4" w14:textId="17C87472"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study was of an applied nature, focusing on the implementation of digital technologies in entrepreneurial activity, using the example of the company MHP. It was conducted during 2024. To achieve its objectives, a review of key business digital transformation concepts was developed, based on scholarly works (</w:t>
      </w:r>
      <w:proofErr w:type="spellStart"/>
      <w:r w:rsidRPr="006C2F51">
        <w:rPr>
          <w:rFonts w:ascii="Times New Roman" w:hAnsi="Times New Roman" w:cs="Times New Roman"/>
          <w:color w:val="000000"/>
          <w:sz w:val="24"/>
          <w:szCs w:val="24"/>
          <w:lang w:val="en-GB"/>
        </w:rPr>
        <w:t>Dunska</w:t>
      </w:r>
      <w:proofErr w:type="spellEnd"/>
      <w:r w:rsidRPr="006C2F51">
        <w:rPr>
          <w:rFonts w:ascii="Times New Roman" w:hAnsi="Times New Roman" w:cs="Times New Roman"/>
          <w:color w:val="000000"/>
          <w:sz w:val="24"/>
          <w:szCs w:val="24"/>
          <w:lang w:val="en-GB"/>
        </w:rPr>
        <w:t xml:space="preserve"> </w:t>
      </w:r>
      <w:r w:rsidR="002D5FDA">
        <w:rPr>
          <w:rFonts w:ascii="Times New Roman" w:hAnsi="Times New Roman" w:cs="Times New Roman"/>
          <w:color w:val="000000"/>
          <w:sz w:val="24"/>
          <w:szCs w:val="24"/>
          <w:lang w:val="en-GB"/>
        </w:rPr>
        <w:t>and</w:t>
      </w:r>
      <w:r w:rsidRPr="006C2F51">
        <w:rPr>
          <w:rFonts w:ascii="Times New Roman" w:hAnsi="Times New Roman" w:cs="Times New Roman"/>
          <w:color w:val="000000"/>
          <w:sz w:val="24"/>
          <w:szCs w:val="24"/>
          <w:lang w:val="en-GB"/>
        </w:rPr>
        <w:t xml:space="preserve"> </w:t>
      </w:r>
      <w:proofErr w:type="spellStart"/>
      <w:r w:rsidRPr="006C2F51">
        <w:rPr>
          <w:rFonts w:ascii="Times New Roman" w:hAnsi="Times New Roman" w:cs="Times New Roman"/>
          <w:color w:val="000000"/>
          <w:sz w:val="24"/>
          <w:szCs w:val="24"/>
          <w:lang w:val="en-GB"/>
        </w:rPr>
        <w:t>Hovoroshchuk</w:t>
      </w:r>
      <w:proofErr w:type="spellEnd"/>
      <w:r w:rsidRPr="006C2F51">
        <w:rPr>
          <w:rFonts w:ascii="Times New Roman" w:hAnsi="Times New Roman" w:cs="Times New Roman"/>
          <w:color w:val="000000"/>
          <w:sz w:val="24"/>
          <w:szCs w:val="24"/>
          <w:lang w:val="en-GB"/>
        </w:rPr>
        <w:t>, 2023; Samadi, 2022; Tripathi, 2023). The review explored theoretical approaches to enterprise digitalisation, covering technologies and strategies that effectively integrate digital tools into business processes to enhance productivity and competitiveness.</w:t>
      </w:r>
    </w:p>
    <w:p w14:paraId="5FD6BFE1"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types of digital tools used in entrepreneurial activity were examined, including ERP systems for resource management, CRM systems for customer interaction, and tools for procurement automation and human resources management (Borra, 2024; Zavrazhny, 2023). Cloud platforms such as AWS, Microsoft Azure, and Google Cloud were analysed separately, as they were employed to ensure high availability and scalability of business systems and to improve integration of various functions within business processes. Notably, AWS (2025) was presented as a platform for migration to cloud technologies; Microsoft Azure (2025) as a means of advancing intelligent solutions; and Google Cloud (2025) as a novel approach to organising cloud services.</w:t>
      </w:r>
    </w:p>
    <w:p w14:paraId="4C8C0297"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A key aspect of the study was identifying the barriers encountered during the implementation of digital tools in enterprises. These included technological difficulties, organisational barriers, financial constraints, and human resource challenges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particularly insufficient staff training and resistance to change.</w:t>
      </w:r>
    </w:p>
    <w:p w14:paraId="324C2B41"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lastRenderedPageBreak/>
        <w:t xml:space="preserve">MHP was selected for the study due to its significant role in Ukraine’s agro-industrial sector and its active implementation of digital technologies to automate and optimise business processes. MHP served as an example of an enterprise not only using modern digital tools but also facing real-world challenges in deploying digital solutions in a large agribusiness. </w:t>
      </w:r>
      <w:proofErr w:type="gramStart"/>
      <w:r w:rsidRPr="006C2F51">
        <w:rPr>
          <w:rFonts w:ascii="Times New Roman" w:hAnsi="Times New Roman" w:cs="Times New Roman"/>
          <w:color w:val="000000"/>
          <w:sz w:val="24"/>
          <w:szCs w:val="24"/>
          <w:lang w:val="en-GB"/>
        </w:rPr>
        <w:t>In particular, MHP</w:t>
      </w:r>
      <w:proofErr w:type="gramEnd"/>
      <w:r w:rsidRPr="006C2F51">
        <w:rPr>
          <w:rFonts w:ascii="Times New Roman" w:hAnsi="Times New Roman" w:cs="Times New Roman"/>
          <w:color w:val="000000"/>
          <w:sz w:val="24"/>
          <w:szCs w:val="24"/>
          <w:lang w:val="en-GB"/>
        </w:rPr>
        <w:t xml:space="preserve"> utilised the SAP system, including ERP, CRM, Ariba (procurement), MDG, and SuccessFactors.</w:t>
      </w:r>
    </w:p>
    <w:p w14:paraId="2F2432A2" w14:textId="169AF9CC"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Additionally, for effective data management, communication, and operational processes, MHP deployed SAP S/4HANA (2025), SAP CRM, and SAP Ariba (SAP Business Network…, 2025). The use of SAP MDG (2025) allowed for master data governance, while SAP SuccessFactors improved personnel management efficiency. Moreover, for internal communication and collaboration, MHP actively used Microsoft Teams (2025), facilitating effective interaction among teams across various departments. Microsoft Power Platform (2025) enabled the automation and enhancement of business processes, adding flexibility and adaptability to the company. Information used in the study was collected from open sources, including publications describing the application of the </w:t>
      </w:r>
      <w:proofErr w:type="gramStart"/>
      <w:r w:rsidRPr="006C2F51">
        <w:rPr>
          <w:rFonts w:ascii="Times New Roman" w:hAnsi="Times New Roman" w:cs="Times New Roman"/>
          <w:color w:val="000000"/>
          <w:sz w:val="24"/>
          <w:szCs w:val="24"/>
          <w:lang w:val="en-GB"/>
        </w:rPr>
        <w:t>aforementioned digital</w:t>
      </w:r>
      <w:proofErr w:type="gramEnd"/>
      <w:r w:rsidRPr="006C2F51">
        <w:rPr>
          <w:rFonts w:ascii="Times New Roman" w:hAnsi="Times New Roman" w:cs="Times New Roman"/>
          <w:color w:val="000000"/>
          <w:sz w:val="24"/>
          <w:szCs w:val="24"/>
          <w:lang w:val="en-GB"/>
        </w:rPr>
        <w:t xml:space="preserve"> technologies at MHP (Microsoft, 2021; MHP Business Adopts…, 2021; Forbes Ukraine,</w:t>
      </w:r>
      <w:r w:rsidR="002D5FDA">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2023).</w:t>
      </w:r>
    </w:p>
    <w:p w14:paraId="1AB73869" w14:textId="77777777" w:rsidR="00423974"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main success factors of MHP’s digital transformation were also identified, along with the barriers impeding its effective implementation. Success factors included strategic planning, leadership support, organisational culture adaptation, and staff preparation for change. Barriers included high initial technology deployment costs, the need for specialised training, and the technical complexity of integrating new systems with existing infrastructure.</w:t>
      </w:r>
    </w:p>
    <w:p w14:paraId="01FBD988" w14:textId="77777777" w:rsidR="00423974" w:rsidRPr="006C2F51" w:rsidRDefault="00423974" w:rsidP="008D73CC">
      <w:pPr>
        <w:adjustRightInd w:val="0"/>
        <w:snapToGrid w:val="0"/>
        <w:spacing w:after="0" w:line="240" w:lineRule="auto"/>
        <w:ind w:firstLine="567"/>
        <w:jc w:val="both"/>
        <w:rPr>
          <w:rFonts w:ascii="Times New Roman" w:hAnsi="Times New Roman" w:cs="Times New Roman"/>
          <w:color w:val="000000"/>
          <w:sz w:val="24"/>
          <w:szCs w:val="24"/>
          <w:lang w:val="en-GB"/>
        </w:rPr>
      </w:pPr>
    </w:p>
    <w:p w14:paraId="35D4F187" w14:textId="56F7E864" w:rsidR="00B74E96" w:rsidRPr="006C2F51" w:rsidRDefault="00B74E96" w:rsidP="008D73CC">
      <w:pPr>
        <w:adjustRightInd w:val="0"/>
        <w:snapToGrid w:val="0"/>
        <w:spacing w:after="0" w:line="240" w:lineRule="auto"/>
        <w:ind w:firstLine="567"/>
        <w:jc w:val="both"/>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 xml:space="preserve">3. Results and </w:t>
      </w:r>
      <w:r w:rsidR="002D5FDA" w:rsidRPr="006C2F51">
        <w:rPr>
          <w:rFonts w:ascii="Times New Roman" w:hAnsi="Times New Roman" w:cs="Times New Roman"/>
          <w:b/>
          <w:color w:val="000000"/>
          <w:sz w:val="24"/>
          <w:szCs w:val="24"/>
          <w:lang w:val="en-GB"/>
        </w:rPr>
        <w:t>Discussion</w:t>
      </w:r>
    </w:p>
    <w:p w14:paraId="45428796"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a comprehensive, strategic process involving the introduction of cutting-edge digital technologies across all aspects of an enterprise’s operations, aimed at improving business processes, efficiency, and resilience to external changes. It encompasses technologies such as automation, artificial intelligence (AI), big data, the Internet of Things (IoT), cloud technologies, and blockchain</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to create new opportunities, manage risks, and reshape customer interactions.</w:t>
      </w:r>
    </w:p>
    <w:p w14:paraId="2458512C" w14:textId="66D57F4F"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not only about technology adoption but also about a radical shift in management methods. Companies must undergo cultural, organisational, and technological changes to achieve this. A digital culture that fosters innovation, adaptability, agility, and rapid decision-making must become standard practice. Additionally, organisational structures underlying the business model must be adapted to ensure effective technology utilisation and swift responses to market changes (</w:t>
      </w:r>
      <w:proofErr w:type="spellStart"/>
      <w:r w:rsidRPr="006C2F51">
        <w:rPr>
          <w:rFonts w:ascii="Times New Roman" w:hAnsi="Times New Roman" w:cs="Times New Roman"/>
          <w:color w:val="000000"/>
          <w:sz w:val="24"/>
          <w:szCs w:val="24"/>
          <w:lang w:val="en-GB"/>
        </w:rPr>
        <w:t>Dunska</w:t>
      </w:r>
      <w:proofErr w:type="spellEnd"/>
      <w:r w:rsidRPr="006C2F51">
        <w:rPr>
          <w:rFonts w:ascii="Times New Roman" w:hAnsi="Times New Roman" w:cs="Times New Roman"/>
          <w:color w:val="000000"/>
          <w:sz w:val="24"/>
          <w:szCs w:val="24"/>
          <w:lang w:val="en-GB"/>
        </w:rPr>
        <w:t xml:space="preserve"> </w:t>
      </w:r>
      <w:r w:rsidR="00EB6997">
        <w:rPr>
          <w:rFonts w:ascii="Times New Roman" w:hAnsi="Times New Roman" w:cs="Times New Roman"/>
          <w:color w:val="000000"/>
          <w:sz w:val="24"/>
          <w:szCs w:val="24"/>
          <w:lang w:val="en-GB"/>
        </w:rPr>
        <w:t>and</w:t>
      </w:r>
      <w:r w:rsidRPr="006C2F51">
        <w:rPr>
          <w:rFonts w:ascii="Times New Roman" w:hAnsi="Times New Roman" w:cs="Times New Roman"/>
          <w:color w:val="000000"/>
          <w:sz w:val="24"/>
          <w:szCs w:val="24"/>
          <w:lang w:val="en-GB"/>
        </w:rPr>
        <w:t xml:space="preserve"> </w:t>
      </w:r>
      <w:proofErr w:type="spellStart"/>
      <w:r w:rsidRPr="006C2F51">
        <w:rPr>
          <w:rFonts w:ascii="Times New Roman" w:hAnsi="Times New Roman" w:cs="Times New Roman"/>
          <w:color w:val="000000"/>
          <w:sz w:val="24"/>
          <w:szCs w:val="24"/>
          <w:lang w:val="en-GB"/>
        </w:rPr>
        <w:t>Hovoroshchuk</w:t>
      </w:r>
      <w:proofErr w:type="spellEnd"/>
      <w:r w:rsidRPr="006C2F51">
        <w:rPr>
          <w:rFonts w:ascii="Times New Roman" w:hAnsi="Times New Roman" w:cs="Times New Roman"/>
          <w:color w:val="000000"/>
          <w:sz w:val="24"/>
          <w:szCs w:val="24"/>
          <w:lang w:val="en-GB"/>
        </w:rPr>
        <w:t>, 2023).</w:t>
      </w:r>
    </w:p>
    <w:p w14:paraId="6B2EC9FE"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Big data analytics enables enterprises to derive valuable insights to enhance strategic decision-making: anticipating customer needs, optimising production processes, improving the precision of marketing campaigns, and reducing costs. It facilitates a deeper understanding of markets and customers, allowing more targeted strategies for different segments, and supports customer behaviour forecasting, supply optimisation, and process efficiency.</w:t>
      </w:r>
    </w:p>
    <w:p w14:paraId="7D07FA46"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The use of big data allows more accurate assessment of marketing campaign effectiveness, reducing spending on ineffective channels and personalising customer offers to boost loyalty and satisfaction (Samadi, 2022). Data gathered from social media, customer feedback, transactions, and IoT devices </w:t>
      </w:r>
      <w:proofErr w:type="gramStart"/>
      <w:r w:rsidRPr="006C2F51">
        <w:rPr>
          <w:rFonts w:ascii="Times New Roman" w:hAnsi="Times New Roman" w:cs="Times New Roman"/>
          <w:color w:val="000000"/>
          <w:sz w:val="24"/>
          <w:szCs w:val="24"/>
          <w:lang w:val="en-GB"/>
        </w:rPr>
        <w:t>enables</w:t>
      </w:r>
      <w:proofErr w:type="gramEnd"/>
      <w:r w:rsidRPr="006C2F51">
        <w:rPr>
          <w:rFonts w:ascii="Times New Roman" w:hAnsi="Times New Roman" w:cs="Times New Roman"/>
          <w:color w:val="000000"/>
          <w:sz w:val="24"/>
          <w:szCs w:val="24"/>
          <w:lang w:val="en-GB"/>
        </w:rPr>
        <w:t xml:space="preserve"> comprehensive understanding of consumer needs, market trends, and operational performance. Analytics tools like Apache Hadoop (2025), Spark (2025), or Tableau (2025) facilitate rapid data processing and enable predictive, optimised, and personalised service offerings.</w:t>
      </w:r>
      <w:r w:rsidR="00423974" w:rsidRPr="006C2F51">
        <w:rPr>
          <w:rFonts w:ascii="Times New Roman" w:hAnsi="Times New Roman" w:cs="Times New Roman"/>
          <w:color w:val="000000"/>
          <w:sz w:val="24"/>
          <w:szCs w:val="24"/>
          <w:lang w:val="en-GB"/>
        </w:rPr>
        <w:t xml:space="preserve"> </w:t>
      </w:r>
      <w:r w:rsidRPr="006C2F51">
        <w:rPr>
          <w:rFonts w:ascii="Times New Roman" w:hAnsi="Times New Roman" w:cs="Times New Roman"/>
          <w:color w:val="000000"/>
          <w:sz w:val="24"/>
          <w:szCs w:val="24"/>
          <w:lang w:val="en-GB"/>
        </w:rPr>
        <w:t>Data analytics helps companies optimise their marketing campaigns, predict product demand, make inventory management decisions, and improve customer experience through personalised offers. As a result, businesses can not only reduce costs, but also increase customer satisfaction, which is an important aspect of increasing competitiveness.</w:t>
      </w:r>
    </w:p>
    <w:p w14:paraId="361949F0"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AI and business process automation are key aspects of digital transformation, reducing errors, cutting costs, and improving efficiency. Chatbots offer instant customer support, improving interaction quality and satisfaction. Automated logistics systems optimise routes and reduce delivery times. AI also automates supply chain management, forecasts demand, and optimises inventory, </w:t>
      </w:r>
      <w:r w:rsidRPr="006C2F51">
        <w:rPr>
          <w:rFonts w:ascii="Times New Roman" w:hAnsi="Times New Roman" w:cs="Times New Roman"/>
          <w:color w:val="000000"/>
          <w:sz w:val="24"/>
          <w:szCs w:val="24"/>
          <w:lang w:val="en-GB"/>
        </w:rPr>
        <w:lastRenderedPageBreak/>
        <w:t>reducing costs. In finance, automation speeds up creditworthiness assessments and fraud detection, enhancing transactional security (Zavrazhny, 2023).</w:t>
      </w:r>
    </w:p>
    <w:p w14:paraId="0336556E"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Cloud technologies are pivotal for digital transformation, enabling enterprises to store and process data on remote servers, ensuring accessible information anytime, anywhere. They reduce infrastructure and IT support costs, as firms rent cloud resources rather than invest in physical servers. Cloud services provide flexibility and mobility, allowing rapid scaling without large upfront investments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crucial for SMEs to adapt to market shifts. Cloud platforms also offer robust data security via encryption and multi-layered protection and facilitate integration with other digital tools like big data analytics and process automation (Tripathi, 2023; Borra, 2024).</w:t>
      </w:r>
    </w:p>
    <w:p w14:paraId="56781D40"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Blockchain is a key tool for digital transformation, ensuring transparency and security in supply chains and financial transactions. Immutable data storage reduces fraud risk and enhances partner trust. Smart contracts automate transactions, expediting processes and reducing costs. In finance, blockchain improves security by transparently recording transactions. Examples include brands such as Louis Vuitton and BMW, using blockchain to verify authenticity and combat counterfeiting. Blockchain reduces data processing and verification costs, enabling reinvestment in other innovation projects (</w:t>
      </w:r>
      <w:proofErr w:type="spellStart"/>
      <w:r w:rsidRPr="006C2F51">
        <w:rPr>
          <w:rFonts w:ascii="Times New Roman" w:hAnsi="Times New Roman" w:cs="Times New Roman"/>
          <w:color w:val="000000"/>
          <w:sz w:val="24"/>
          <w:szCs w:val="24"/>
          <w:lang w:val="en-GB"/>
        </w:rPr>
        <w:t>Negovska</w:t>
      </w:r>
      <w:proofErr w:type="spellEnd"/>
      <w:r w:rsidRPr="006C2F51">
        <w:rPr>
          <w:rFonts w:ascii="Times New Roman" w:hAnsi="Times New Roman" w:cs="Times New Roman"/>
          <w:color w:val="000000"/>
          <w:sz w:val="24"/>
          <w:szCs w:val="24"/>
          <w:lang w:val="en-GB"/>
        </w:rPr>
        <w:t xml:space="preserve"> et al., 2024).</w:t>
      </w:r>
    </w:p>
    <w:p w14:paraId="5906F43F"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In summary, digital transformation is essential for modern enterprises, involving holistic changes in technology, organisational processes, and corporate culture, leading to high adaptability, agility, and competitiveness on global markets.</w:t>
      </w:r>
    </w:p>
    <w:p w14:paraId="7AD4F71D"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Business process automation is another key digital transformation component, enabling significant improvements in operational efficiency and accuracy. Automation includes software and robotic processes for performing repeatable manual tasks, such as order processing, inventory management, or accounting, as well as customer interaction via chatbots or automated support systems. Tools like robotic process automation (UiPath, 2025) significantly reduce time for routine tasks and minimise errors, enabling 24/7 service availability</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a vital factor in today’s globalised and digitally connected world (</w:t>
      </w:r>
      <w:proofErr w:type="spellStart"/>
      <w:r w:rsidRPr="006C2F51">
        <w:rPr>
          <w:rFonts w:ascii="Times New Roman" w:hAnsi="Times New Roman" w:cs="Times New Roman"/>
          <w:color w:val="000000"/>
          <w:sz w:val="24"/>
          <w:szCs w:val="24"/>
          <w:lang w:val="en-GB"/>
        </w:rPr>
        <w:t>Ajiga</w:t>
      </w:r>
      <w:proofErr w:type="spellEnd"/>
      <w:r w:rsidRPr="006C2F51">
        <w:rPr>
          <w:rFonts w:ascii="Times New Roman" w:hAnsi="Times New Roman" w:cs="Times New Roman"/>
          <w:color w:val="000000"/>
          <w:sz w:val="24"/>
          <w:szCs w:val="24"/>
          <w:lang w:val="en-GB"/>
        </w:rPr>
        <w:t xml:space="preserve"> et al., 2024).</w:t>
      </w:r>
    </w:p>
    <w:p w14:paraId="571918C2"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a fundamental determinant of entrepreneurial effectiveness today, optimising business processes, increasing flexibility, and enabling rapid adaptation to external changes. The link between digital transformation and entrepreneurial performance can be viewed in terms of operational effectiveness, decision-making speed, cost reduction, and enhanced customer engagement.</w:t>
      </w:r>
    </w:p>
    <w:p w14:paraId="78D7A2D0" w14:textId="3DADE380"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One major benefit of digital transformation is business process optimisation. ERP systems enable seamless operation across all company divisions, integrating data and improving inter-departmental collaboration, reducing task times and boosting operational efficiency. Companies can digitise order processing, inventory control, and financial flow management, minimising human error. Modern ERP systems like Oracle PeopleSoft (2025) offer heightened data security through encryption and multi-factor authentication, and provide scalability, flexibility, and integration with AI and machine learning to support decision-making and automation</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enhancing competitiveness</w:t>
      </w:r>
      <w:r w:rsidR="00EB6997">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(Rawat, 2023).</w:t>
      </w:r>
    </w:p>
    <w:p w14:paraId="038E0BB0" w14:textId="4EBF7D38"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Cost reduction is another critical benefit. Cloud services and automated systems reduce infrastructure, equipment, and staffing costs. Cloud-based data storage and processing eliminate capital expenditure on hardware. Automation also decreases labour costs, enabling firms to focus on strategic planning and innovation. The speed of decision-making is improved by real-time data provided by digital tools, enabling rapid strategic adjustments. Big data analytics supports insights into consumer behaviour and market dynamics, informing demand forecasting, pricing optimisation, and personalised marketing. Quick adaptation to volatile economic conditions is key to maintaining competitive advantage (Attaran </w:t>
      </w:r>
      <w:r w:rsidR="00EB6997">
        <w:rPr>
          <w:rFonts w:ascii="Times New Roman" w:hAnsi="Times New Roman" w:cs="Times New Roman"/>
          <w:color w:val="000000"/>
          <w:sz w:val="24"/>
          <w:szCs w:val="24"/>
          <w:lang w:val="en-GB"/>
        </w:rPr>
        <w:t>and</w:t>
      </w:r>
      <w:r w:rsidRPr="006C2F51">
        <w:rPr>
          <w:rFonts w:ascii="Times New Roman" w:hAnsi="Times New Roman" w:cs="Times New Roman"/>
          <w:color w:val="000000"/>
          <w:sz w:val="24"/>
          <w:szCs w:val="24"/>
          <w:lang w:val="en-GB"/>
        </w:rPr>
        <w:t xml:space="preserve"> Woods, 2018).</w:t>
      </w:r>
    </w:p>
    <w:p w14:paraId="7B6317CE"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Thus, the connection between digital transformation and entrepreneurial effectiveness is direct and multi-faceted. Digital tools streamline operations, cut costs, accelerate decisions, and enhance customer interaction</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empowering enterprises to adjust swiftly to economic changes, vital for competitiveness and resilience in a fast-evolving market.</w:t>
      </w:r>
    </w:p>
    <w:p w14:paraId="239534DF"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lastRenderedPageBreak/>
        <w:t>This study and that of S.M. Petko (2023) shared common ground in emphasising the importance of digital transformation for business optimisation and cost reduction, acknowledging the role of ERP systems and big data analytics in enhancing efficiency, forecasting customer needs, and streamlining production processes. However, Petko’s research focused more on management aspects and structural organisational change, whereas the present study emphasised technological tools like cloud technologies and AI for improving marketing and customer engagement.</w:t>
      </w:r>
    </w:p>
    <w:p w14:paraId="2E1A0C61" w14:textId="77777777" w:rsidR="00423974"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Similarly, this study aligned with I. Revak and R. Gren (2022) in exploring how digital transformation supports enterprise adaptation to economic shifts. Both highlighted the importance of digital technologies for competitiveness, particularly through big data-driven demand forecasting and process optimisation. However, Revak and Gren concentrated more on organisational strategy and structure adaptation, while this present study delved deeper into specific digital tools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such as ERP, process automation, AI, and cloud services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to optimise business functions.</w:t>
      </w:r>
    </w:p>
    <w:p w14:paraId="3859B603"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success of adapting to digital transformation hinges on multiple internal and external factors. Among the primary internal drivers of effective adaptation are strategic planning, a culture of innovation, and investment in digitisation.</w:t>
      </w:r>
    </w:p>
    <w:p w14:paraId="64A86395"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A clear strategy is required for digital transformation, encompassing the adoption of new technologies and their integration into business processes. Strategic planning constitutes a critical internal aspect to achieve the digital transformation goals. To secure a competitive edge, successful companies meticulously plan their digitisation efforts. Such planning must address not only technical considerations but also organisational changes and adjustments to business models. By regularly revising their strategy, companies can remain competitive and respond swiftly to changes in the external environment. This enables them to maintain high performance and resilience during digital transformation, while reacting quickly to emerging challenges (</w:t>
      </w:r>
      <w:proofErr w:type="spellStart"/>
      <w:r w:rsidRPr="006C2F51">
        <w:rPr>
          <w:rFonts w:ascii="Times New Roman" w:hAnsi="Times New Roman" w:cs="Times New Roman"/>
          <w:color w:val="000000"/>
          <w:sz w:val="24"/>
          <w:szCs w:val="24"/>
          <w:lang w:val="en-GB"/>
        </w:rPr>
        <w:t>Aryatama</w:t>
      </w:r>
      <w:proofErr w:type="spellEnd"/>
      <w:r w:rsidRPr="006C2F51">
        <w:rPr>
          <w:rFonts w:ascii="Times New Roman" w:hAnsi="Times New Roman" w:cs="Times New Roman"/>
          <w:color w:val="000000"/>
          <w:sz w:val="24"/>
          <w:szCs w:val="24"/>
          <w:lang w:val="en-GB"/>
        </w:rPr>
        <w:t xml:space="preserve"> et al. 2024).</w:t>
      </w:r>
    </w:p>
    <w:p w14:paraId="2B014ACF" w14:textId="77777777" w:rsidR="00CC0777"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A culture of innovation plays a vital role in the success of digital transformation by creating an environment that encourages the adoption of new technologies and ideas. This culture involves supporting employee learning, motivating innovation, and fostering a willingness to experiment. Organisations with an innovative culture can rapidly respond to technological change, optimise processes, and meet customer needs. It also promotes strong cross-departmental collaboration, enabling effective utilisation of new technologies. Internal factors, such as innovation investment and organisational change, support transformation success, while external influences, like competitive pressures, also matter. For successful digital transformation, enterprises should integrate strategic planning, a culture of innovation, and agility in response to external changes, thereby enhancing competitiveness (Bozkuş, 2023). Investment in digitisation is another crucial factor for adaptation success. Without adequate funding for cutting-edge technologies and infrastructure, enterprises cannot accomplish effective digital transformation. Investment in digitisation covers funding for new technologies (ERP systems, big data analytics, AI), employee training programmes, infrastructure upgrades, and system integration into existing business processes. Support from senior management is essential, as even the best technologies will underperform without proper financial backing and strategic direction.</w:t>
      </w:r>
    </w:p>
    <w:p w14:paraId="6B9FAE74" w14:textId="77777777" w:rsidR="00423974" w:rsidRPr="006C2F51" w:rsidRDefault="00CC0777"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External factors affecting digital transformation include economic conditions, technological progress, legislative frameworks, and labour market shifts. Economic stability directly influences an enterprise's capacity to invest in digitisation. During economic hardship, firms may lack the resources to implement new technologies. Conversely, in stable economic periods, high levels of investment in digitisation can significantly enhance efficiency and competitiveness.</w:t>
      </w:r>
    </w:p>
    <w:p w14:paraId="67F48E60"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implementation of digital tools in enterprises often encounters various barriers that can significantly complicate the process of digital transformation. Below, we outline the main internal and external obstacles that may arise when integrating digital technologies into business processes.</w:t>
      </w:r>
    </w:p>
    <w:p w14:paraId="2C06EAFE"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Among the organisational barriers, the most common are staff resistance to change and the absence of a clear digitalisation strategy. These issues often stem from insufficient leadership support and a lack of employee qualifications to work with new digital technologies. Another key problem is that not all enterprises are willing or able to restructure their organisational frameworks to adapt to new conditions. Financial barriers arise due to the high upfront costs of implementing new </w:t>
      </w:r>
      <w:r w:rsidRPr="006C2F51">
        <w:rPr>
          <w:rFonts w:ascii="Times New Roman" w:hAnsi="Times New Roman" w:cs="Times New Roman"/>
          <w:color w:val="000000"/>
          <w:sz w:val="24"/>
          <w:szCs w:val="24"/>
          <w:lang w:val="en-GB"/>
        </w:rPr>
        <w:lastRenderedPageBreak/>
        <w:t>technologies, as well as the need to invest in staff training and ongoing system support. This challenge is particularly acute for small and medium-sized enterprises (SMEs) with limited financial resources. Technological barriers are also significant. Many enterprises operate with outdated information systems or lack the infrastructure necessary for effective deployment of advanced digital solutions. Furthermore, compatibility issues between legacy and modern systems can create difficulties during integration.</w:t>
      </w:r>
    </w:p>
    <w:p w14:paraId="2071DE41" w14:textId="77777777" w:rsidR="00423974"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Enterprises may face </w:t>
      </w:r>
      <w:proofErr w:type="gramStart"/>
      <w:r w:rsidRPr="006C2F51">
        <w:rPr>
          <w:rFonts w:ascii="Times New Roman" w:hAnsi="Times New Roman" w:cs="Times New Roman"/>
          <w:color w:val="000000"/>
          <w:sz w:val="24"/>
          <w:szCs w:val="24"/>
          <w:lang w:val="en-GB"/>
        </w:rPr>
        <w:t>all of</w:t>
      </w:r>
      <w:proofErr w:type="gramEnd"/>
      <w:r w:rsidRPr="006C2F51">
        <w:rPr>
          <w:rFonts w:ascii="Times New Roman" w:hAnsi="Times New Roman" w:cs="Times New Roman"/>
          <w:color w:val="000000"/>
          <w:sz w:val="24"/>
          <w:szCs w:val="24"/>
          <w:lang w:val="en-GB"/>
        </w:rPr>
        <w:t xml:space="preserve"> these barriers when introducing digital tools, but they can be overcome through a comprehensive and systematic approach. Table 1 illustrates the main organisational, financial, technological, skills and knowledge, data management, and security and privacy barriers, along with strategies to address them.</w:t>
      </w:r>
    </w:p>
    <w:p w14:paraId="4B681E22" w14:textId="77777777" w:rsidR="00423974" w:rsidRPr="006C2F51" w:rsidRDefault="00423974" w:rsidP="008D73CC">
      <w:pPr>
        <w:adjustRightInd w:val="0"/>
        <w:snapToGrid w:val="0"/>
        <w:spacing w:after="0" w:line="240" w:lineRule="auto"/>
        <w:jc w:val="both"/>
        <w:rPr>
          <w:rFonts w:ascii="Times New Roman" w:hAnsi="Times New Roman" w:cs="Times New Roman"/>
          <w:color w:val="000000"/>
          <w:sz w:val="24"/>
          <w:szCs w:val="24"/>
          <w:lang w:val="en-GB"/>
        </w:rPr>
      </w:pPr>
    </w:p>
    <w:p w14:paraId="7458D2DE" w14:textId="77777777" w:rsidR="00423974" w:rsidRPr="006C2F51" w:rsidRDefault="00B74E96" w:rsidP="008D73CC">
      <w:pPr>
        <w:adjustRightInd w:val="0"/>
        <w:snapToGrid w:val="0"/>
        <w:spacing w:after="0" w:line="240" w:lineRule="auto"/>
        <w:jc w:val="center"/>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Table 1.</w:t>
      </w:r>
      <w:r w:rsidR="00423974" w:rsidRPr="006C2F51">
        <w:rPr>
          <w:rFonts w:ascii="Times New Roman" w:hAnsi="Times New Roman" w:cs="Times New Roman"/>
          <w:bCs/>
          <w:color w:val="000000"/>
          <w:sz w:val="24"/>
          <w:szCs w:val="24"/>
          <w:lang w:val="en-GB"/>
        </w:rPr>
        <w:t xml:space="preserve"> </w:t>
      </w:r>
      <w:r w:rsidR="005F200B" w:rsidRPr="006C2F51">
        <w:rPr>
          <w:rFonts w:ascii="Times New Roman" w:hAnsi="Times New Roman" w:cs="Times New Roman"/>
          <w:bCs/>
          <w:color w:val="000000"/>
          <w:sz w:val="24"/>
          <w:szCs w:val="24"/>
          <w:lang w:val="en-GB"/>
        </w:rPr>
        <w:t>Barriers to implementing digital tools in enterprises</w:t>
      </w:r>
    </w:p>
    <w:p w14:paraId="0E9E8AA8" w14:textId="77777777" w:rsidR="00B74E96" w:rsidRPr="00EB6997" w:rsidRDefault="00B74E96" w:rsidP="008D73CC">
      <w:pPr>
        <w:adjustRightInd w:val="0"/>
        <w:snapToGrid w:val="0"/>
        <w:spacing w:after="0" w:line="240" w:lineRule="auto"/>
        <w:rPr>
          <w:rFonts w:ascii="Times New Roman" w:hAnsi="Times New Roman" w:cs="Times New Roman"/>
          <w:bCs/>
          <w:color w:val="000000"/>
          <w:sz w:val="24"/>
          <w:szCs w:val="24"/>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556"/>
        <w:gridCol w:w="2692"/>
        <w:gridCol w:w="2126"/>
        <w:gridCol w:w="3254"/>
      </w:tblGrid>
      <w:tr w:rsidR="005F200B" w:rsidRPr="00EB6997" w14:paraId="56095537" w14:textId="77777777" w:rsidTr="00EB6997">
        <w:tc>
          <w:tcPr>
            <w:tcW w:w="808" w:type="pct"/>
            <w:vAlign w:val="center"/>
          </w:tcPr>
          <w:p w14:paraId="733A1A2E" w14:textId="129585BD" w:rsidR="005F200B" w:rsidRPr="00EB6997" w:rsidRDefault="00EB6997" w:rsidP="008D73CC">
            <w:pPr>
              <w:adjustRightInd w:val="0"/>
              <w:snapToGrid w:val="0"/>
              <w:spacing w:after="0" w:line="240" w:lineRule="auto"/>
              <w:jc w:val="center"/>
              <w:rPr>
                <w:rFonts w:ascii="Times New Roman" w:hAnsi="Times New Roman" w:cs="Times New Roman"/>
                <w:b/>
                <w:sz w:val="20"/>
                <w:szCs w:val="20"/>
                <w:lang w:val="en-GB"/>
              </w:rPr>
            </w:pPr>
            <w:r w:rsidRPr="00EB6997">
              <w:rPr>
                <w:rFonts w:ascii="Times New Roman" w:hAnsi="Times New Roman" w:cs="Times New Roman"/>
                <w:b/>
                <w:sz w:val="20"/>
                <w:szCs w:val="20"/>
                <w:lang w:val="en-GB"/>
              </w:rPr>
              <w:t>Barrier type</w:t>
            </w:r>
          </w:p>
        </w:tc>
        <w:tc>
          <w:tcPr>
            <w:tcW w:w="1398" w:type="pct"/>
            <w:vAlign w:val="center"/>
          </w:tcPr>
          <w:p w14:paraId="170B5E09" w14:textId="43EF9CD9" w:rsidR="005F200B" w:rsidRPr="00EB6997" w:rsidRDefault="00EB6997" w:rsidP="008D73CC">
            <w:pPr>
              <w:adjustRightInd w:val="0"/>
              <w:snapToGrid w:val="0"/>
              <w:spacing w:after="0" w:line="240" w:lineRule="auto"/>
              <w:jc w:val="center"/>
              <w:rPr>
                <w:rFonts w:ascii="Times New Roman" w:hAnsi="Times New Roman" w:cs="Times New Roman"/>
                <w:b/>
                <w:sz w:val="20"/>
                <w:szCs w:val="20"/>
                <w:lang w:val="en-GB"/>
              </w:rPr>
            </w:pPr>
            <w:r w:rsidRPr="00EB6997">
              <w:rPr>
                <w:rFonts w:ascii="Times New Roman" w:hAnsi="Times New Roman" w:cs="Times New Roman"/>
                <w:b/>
                <w:sz w:val="20"/>
                <w:szCs w:val="20"/>
                <w:lang w:val="en-GB"/>
              </w:rPr>
              <w:t>Specific example</w:t>
            </w:r>
          </w:p>
        </w:tc>
        <w:tc>
          <w:tcPr>
            <w:tcW w:w="1104" w:type="pct"/>
            <w:vAlign w:val="center"/>
          </w:tcPr>
          <w:p w14:paraId="2A23348C" w14:textId="54F4FBE9" w:rsidR="005F200B" w:rsidRPr="00EB6997" w:rsidRDefault="00EB6997" w:rsidP="008D73CC">
            <w:pPr>
              <w:adjustRightInd w:val="0"/>
              <w:snapToGrid w:val="0"/>
              <w:spacing w:after="0" w:line="240" w:lineRule="auto"/>
              <w:jc w:val="center"/>
              <w:rPr>
                <w:rFonts w:ascii="Times New Roman" w:hAnsi="Times New Roman" w:cs="Times New Roman"/>
                <w:b/>
                <w:sz w:val="20"/>
                <w:szCs w:val="20"/>
                <w:lang w:val="en-GB"/>
              </w:rPr>
            </w:pPr>
            <w:r w:rsidRPr="00EB6997">
              <w:rPr>
                <w:rFonts w:ascii="Times New Roman" w:hAnsi="Times New Roman" w:cs="Times New Roman"/>
                <w:b/>
                <w:sz w:val="20"/>
                <w:szCs w:val="20"/>
                <w:lang w:val="en-GB"/>
              </w:rPr>
              <w:t>Root cause</w:t>
            </w:r>
          </w:p>
        </w:tc>
        <w:tc>
          <w:tcPr>
            <w:tcW w:w="1690" w:type="pct"/>
            <w:vAlign w:val="center"/>
          </w:tcPr>
          <w:p w14:paraId="23A397F5" w14:textId="695F0C09" w:rsidR="005F200B" w:rsidRPr="00EB6997" w:rsidRDefault="00EB6997" w:rsidP="008D73CC">
            <w:pPr>
              <w:adjustRightInd w:val="0"/>
              <w:snapToGrid w:val="0"/>
              <w:spacing w:after="0" w:line="240" w:lineRule="auto"/>
              <w:jc w:val="center"/>
              <w:rPr>
                <w:rFonts w:ascii="Times New Roman" w:hAnsi="Times New Roman" w:cs="Times New Roman"/>
                <w:b/>
                <w:sz w:val="20"/>
                <w:szCs w:val="20"/>
                <w:lang w:val="en-GB"/>
              </w:rPr>
            </w:pPr>
            <w:r w:rsidRPr="00EB6997">
              <w:rPr>
                <w:rFonts w:ascii="Times New Roman" w:hAnsi="Times New Roman" w:cs="Times New Roman"/>
                <w:b/>
                <w:sz w:val="20"/>
                <w:szCs w:val="20"/>
                <w:lang w:val="en-GB"/>
              </w:rPr>
              <w:t>Overcoming strategy</w:t>
            </w:r>
          </w:p>
        </w:tc>
      </w:tr>
      <w:tr w:rsidR="005F200B" w:rsidRPr="00EB6997" w14:paraId="2B7A3E0C" w14:textId="77777777" w:rsidTr="00EB6997">
        <w:tc>
          <w:tcPr>
            <w:tcW w:w="808" w:type="pct"/>
            <w:vAlign w:val="center"/>
          </w:tcPr>
          <w:p w14:paraId="3F16F633"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Organisational</w:t>
            </w:r>
          </w:p>
        </w:tc>
        <w:tc>
          <w:tcPr>
            <w:tcW w:w="1398" w:type="pct"/>
            <w:vAlign w:val="center"/>
          </w:tcPr>
          <w:p w14:paraId="6EEFC67C"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Low management support for digitalisation</w:t>
            </w:r>
          </w:p>
        </w:tc>
        <w:tc>
          <w:tcPr>
            <w:tcW w:w="1104" w:type="pct"/>
            <w:vAlign w:val="center"/>
          </w:tcPr>
          <w:p w14:paraId="7F9E7994"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Lack of clear strategy and leadership resistance</w:t>
            </w:r>
          </w:p>
        </w:tc>
        <w:tc>
          <w:tcPr>
            <w:tcW w:w="1690" w:type="pct"/>
            <w:vAlign w:val="center"/>
          </w:tcPr>
          <w:p w14:paraId="7DAB30C0"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Training for managers, detailed change-strategy development, involving key staff</w:t>
            </w:r>
          </w:p>
        </w:tc>
      </w:tr>
      <w:tr w:rsidR="005F200B" w:rsidRPr="00EB6997" w14:paraId="0EBC292A" w14:textId="77777777" w:rsidTr="00EB6997">
        <w:tc>
          <w:tcPr>
            <w:tcW w:w="808" w:type="pct"/>
            <w:vAlign w:val="center"/>
          </w:tcPr>
          <w:p w14:paraId="0BAB156C"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Financial</w:t>
            </w:r>
          </w:p>
        </w:tc>
        <w:tc>
          <w:tcPr>
            <w:tcW w:w="1398" w:type="pct"/>
            <w:vAlign w:val="center"/>
          </w:tcPr>
          <w:p w14:paraId="3D619984"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Limited resources for investing in new technologies</w:t>
            </w:r>
          </w:p>
        </w:tc>
        <w:tc>
          <w:tcPr>
            <w:tcW w:w="1104" w:type="pct"/>
            <w:vAlign w:val="center"/>
          </w:tcPr>
          <w:p w14:paraId="644B2927"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SMEs have constrained financial reserves</w:t>
            </w:r>
          </w:p>
        </w:tc>
        <w:tc>
          <w:tcPr>
            <w:tcW w:w="1690" w:type="pct"/>
            <w:vAlign w:val="center"/>
          </w:tcPr>
          <w:p w14:paraId="3276B2F5"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Seek grants or partnerships, phased technology implementation</w:t>
            </w:r>
          </w:p>
        </w:tc>
      </w:tr>
      <w:tr w:rsidR="005F200B" w:rsidRPr="00EB6997" w14:paraId="555F610D" w14:textId="77777777" w:rsidTr="00EB6997">
        <w:tc>
          <w:tcPr>
            <w:tcW w:w="808" w:type="pct"/>
            <w:vAlign w:val="center"/>
          </w:tcPr>
          <w:p w14:paraId="6383E0A9"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Technological</w:t>
            </w:r>
          </w:p>
        </w:tc>
        <w:tc>
          <w:tcPr>
            <w:tcW w:w="1398" w:type="pct"/>
            <w:vAlign w:val="center"/>
          </w:tcPr>
          <w:p w14:paraId="554E9A45"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Old servers/equipment unable to support new software</w:t>
            </w:r>
          </w:p>
        </w:tc>
        <w:tc>
          <w:tcPr>
            <w:tcW w:w="1104" w:type="pct"/>
            <w:vAlign w:val="center"/>
          </w:tcPr>
          <w:p w14:paraId="438131F7"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Incompatibility between old and new technologies; expensive upgrades</w:t>
            </w:r>
          </w:p>
        </w:tc>
        <w:tc>
          <w:tcPr>
            <w:tcW w:w="1690" w:type="pct"/>
            <w:vAlign w:val="center"/>
          </w:tcPr>
          <w:p w14:paraId="4E66B5F5"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Infrastructure upgrades, planned equipment modernisation, integration with existing systems</w:t>
            </w:r>
          </w:p>
        </w:tc>
      </w:tr>
      <w:tr w:rsidR="005F200B" w:rsidRPr="00EB6997" w14:paraId="489F47DA" w14:textId="77777777" w:rsidTr="00EB6997">
        <w:tc>
          <w:tcPr>
            <w:tcW w:w="808" w:type="pct"/>
            <w:vAlign w:val="center"/>
          </w:tcPr>
          <w:p w14:paraId="471B22E3"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Skills &amp; Knowledge</w:t>
            </w:r>
          </w:p>
        </w:tc>
        <w:tc>
          <w:tcPr>
            <w:tcW w:w="1398" w:type="pct"/>
            <w:vAlign w:val="center"/>
          </w:tcPr>
          <w:p w14:paraId="77163F45"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Staff lacking skills to use new digital tools</w:t>
            </w:r>
          </w:p>
        </w:tc>
        <w:tc>
          <w:tcPr>
            <w:tcW w:w="1104" w:type="pct"/>
            <w:vAlign w:val="center"/>
          </w:tcPr>
          <w:p w14:paraId="2B862DFB"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Insufficient training and expertise in technology and innovation</w:t>
            </w:r>
          </w:p>
        </w:tc>
        <w:tc>
          <w:tcPr>
            <w:tcW w:w="1690" w:type="pct"/>
            <w:vAlign w:val="center"/>
          </w:tcPr>
          <w:p w14:paraId="559ED006"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Upskilling programmes, training, and staff certification</w:t>
            </w:r>
          </w:p>
        </w:tc>
      </w:tr>
      <w:tr w:rsidR="005F200B" w:rsidRPr="00EB6997" w14:paraId="6C7838D5" w14:textId="77777777" w:rsidTr="00EB6997">
        <w:tc>
          <w:tcPr>
            <w:tcW w:w="808" w:type="pct"/>
            <w:vAlign w:val="center"/>
          </w:tcPr>
          <w:p w14:paraId="21944F96"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Data Management</w:t>
            </w:r>
          </w:p>
        </w:tc>
        <w:tc>
          <w:tcPr>
            <w:tcW w:w="1398" w:type="pct"/>
            <w:vAlign w:val="center"/>
          </w:tcPr>
          <w:p w14:paraId="51BDFBB7"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Difficulty integrating various data sources into a single management system</w:t>
            </w:r>
          </w:p>
        </w:tc>
        <w:tc>
          <w:tcPr>
            <w:tcW w:w="1104" w:type="pct"/>
            <w:vAlign w:val="center"/>
          </w:tcPr>
          <w:p w14:paraId="006E8D9A"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No unified data standards; inconsistent data formats</w:t>
            </w:r>
          </w:p>
        </w:tc>
        <w:tc>
          <w:tcPr>
            <w:tcW w:w="1690" w:type="pct"/>
            <w:vAlign w:val="center"/>
          </w:tcPr>
          <w:p w14:paraId="2C3AF290"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Implement centralised data systems and API-based information exchange</w:t>
            </w:r>
          </w:p>
        </w:tc>
      </w:tr>
      <w:tr w:rsidR="005F200B" w:rsidRPr="00EB6997" w14:paraId="7F224175" w14:textId="77777777" w:rsidTr="00EB6997">
        <w:tc>
          <w:tcPr>
            <w:tcW w:w="808" w:type="pct"/>
            <w:vAlign w:val="center"/>
          </w:tcPr>
          <w:p w14:paraId="5B292366"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Security &amp; Privacy</w:t>
            </w:r>
          </w:p>
        </w:tc>
        <w:tc>
          <w:tcPr>
            <w:tcW w:w="1398" w:type="pct"/>
            <w:vAlign w:val="center"/>
          </w:tcPr>
          <w:p w14:paraId="543FE462"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Concerns about cybersecurity and personal data protection</w:t>
            </w:r>
          </w:p>
        </w:tc>
        <w:tc>
          <w:tcPr>
            <w:tcW w:w="1104" w:type="pct"/>
            <w:vAlign w:val="center"/>
          </w:tcPr>
          <w:p w14:paraId="322965C2"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High cyber-threat level; inadequate protection standards</w:t>
            </w:r>
          </w:p>
        </w:tc>
        <w:tc>
          <w:tcPr>
            <w:tcW w:w="1690" w:type="pct"/>
            <w:vAlign w:val="center"/>
          </w:tcPr>
          <w:p w14:paraId="79319B5D" w14:textId="77777777" w:rsidR="005F200B" w:rsidRPr="00EB6997" w:rsidRDefault="005F200B" w:rsidP="008D73CC">
            <w:pPr>
              <w:adjustRightInd w:val="0"/>
              <w:snapToGrid w:val="0"/>
              <w:spacing w:after="0" w:line="240" w:lineRule="auto"/>
              <w:jc w:val="center"/>
              <w:rPr>
                <w:rFonts w:ascii="Times New Roman" w:hAnsi="Times New Roman" w:cs="Times New Roman"/>
                <w:sz w:val="20"/>
                <w:szCs w:val="20"/>
                <w:lang w:val="en-GB"/>
              </w:rPr>
            </w:pPr>
            <w:r w:rsidRPr="00EB6997">
              <w:rPr>
                <w:rFonts w:ascii="Times New Roman" w:hAnsi="Times New Roman" w:cs="Times New Roman"/>
                <w:sz w:val="20"/>
                <w:szCs w:val="20"/>
                <w:lang w:val="en-GB"/>
              </w:rPr>
              <w:t>Deploy comprehensive cybersecurity systems, conduct regular security audits, staff training</w:t>
            </w:r>
          </w:p>
        </w:tc>
      </w:tr>
    </w:tbl>
    <w:p w14:paraId="60361D50" w14:textId="77777777" w:rsidR="00B74E96" w:rsidRPr="006C2F51" w:rsidRDefault="00B74E96" w:rsidP="008D73CC">
      <w:pPr>
        <w:adjustRightInd w:val="0"/>
        <w:snapToGrid w:val="0"/>
        <w:spacing w:after="0" w:line="240" w:lineRule="auto"/>
        <w:jc w:val="both"/>
        <w:rPr>
          <w:rFonts w:ascii="Times New Roman" w:hAnsi="Times New Roman" w:cs="Times New Roman"/>
          <w:bCs/>
          <w:iCs/>
          <w:color w:val="000000"/>
          <w:sz w:val="24"/>
          <w:szCs w:val="24"/>
          <w:lang w:val="en-GB"/>
        </w:rPr>
      </w:pPr>
    </w:p>
    <w:p w14:paraId="170F70FD" w14:textId="77777777" w:rsidR="00423974" w:rsidRPr="006C2F51" w:rsidRDefault="00B74E96" w:rsidP="008D73CC">
      <w:pPr>
        <w:adjustRightInd w:val="0"/>
        <w:snapToGrid w:val="0"/>
        <w:spacing w:after="0" w:line="240" w:lineRule="auto"/>
        <w:jc w:val="both"/>
        <w:rPr>
          <w:rFonts w:ascii="Times New Roman" w:hAnsi="Times New Roman" w:cs="Times New Roman"/>
          <w:b/>
          <w:i/>
          <w:color w:val="000000"/>
          <w:sz w:val="20"/>
          <w:szCs w:val="20"/>
          <w:lang w:val="en-GB"/>
        </w:rPr>
      </w:pPr>
      <w:r w:rsidRPr="006C2F51">
        <w:rPr>
          <w:rFonts w:ascii="Times New Roman" w:hAnsi="Times New Roman" w:cs="Times New Roman"/>
          <w:bCs/>
          <w:i/>
          <w:color w:val="000000"/>
          <w:sz w:val="20"/>
          <w:szCs w:val="20"/>
          <w:lang w:val="en-GB"/>
        </w:rPr>
        <w:t>Source</w:t>
      </w:r>
      <w:r w:rsidR="00423974" w:rsidRPr="006C2F51">
        <w:rPr>
          <w:rFonts w:ascii="Times New Roman" w:hAnsi="Times New Roman" w:cs="Times New Roman"/>
          <w:bCs/>
          <w:i/>
          <w:color w:val="000000"/>
          <w:sz w:val="20"/>
          <w:szCs w:val="20"/>
          <w:lang w:val="en-GB"/>
        </w:rPr>
        <w:t>:</w:t>
      </w:r>
      <w:r w:rsidR="00423974" w:rsidRPr="006C2F51">
        <w:rPr>
          <w:rFonts w:ascii="Times New Roman" w:hAnsi="Times New Roman" w:cs="Times New Roman"/>
          <w:b/>
          <w:i/>
          <w:color w:val="000000"/>
          <w:sz w:val="20"/>
          <w:szCs w:val="20"/>
          <w:lang w:val="en-GB"/>
        </w:rPr>
        <w:t xml:space="preserve"> </w:t>
      </w:r>
      <w:r w:rsidRPr="006C2F51">
        <w:rPr>
          <w:rFonts w:ascii="Times New Roman" w:hAnsi="Times New Roman" w:cs="Times New Roman"/>
          <w:i/>
          <w:color w:val="000000"/>
          <w:sz w:val="20"/>
          <w:szCs w:val="20"/>
          <w:lang w:val="en-GB"/>
        </w:rPr>
        <w:t xml:space="preserve">compiled by the authors based on </w:t>
      </w:r>
      <w:r w:rsidR="005E53AC" w:rsidRPr="006C2F51">
        <w:rPr>
          <w:rFonts w:ascii="Times New Roman" w:hAnsi="Times New Roman" w:cs="Times New Roman"/>
          <w:i/>
          <w:color w:val="000000"/>
          <w:sz w:val="20"/>
          <w:szCs w:val="20"/>
          <w:lang w:val="en-GB"/>
        </w:rPr>
        <w:t>A.O.</w:t>
      </w:r>
      <w:r w:rsidR="00423974" w:rsidRPr="006C2F51">
        <w:rPr>
          <w:rFonts w:ascii="Times New Roman" w:hAnsi="Times New Roman" w:cs="Times New Roman"/>
          <w:i/>
          <w:color w:val="000000"/>
          <w:sz w:val="20"/>
          <w:szCs w:val="20"/>
          <w:lang w:val="en-GB"/>
        </w:rPr>
        <w:t xml:space="preserve"> Ifeoluwa et al. </w:t>
      </w:r>
      <w:r w:rsidR="005E53AC" w:rsidRPr="006C2F51">
        <w:rPr>
          <w:rFonts w:ascii="Times New Roman" w:hAnsi="Times New Roman" w:cs="Times New Roman"/>
          <w:i/>
          <w:color w:val="000000"/>
          <w:sz w:val="20"/>
          <w:szCs w:val="20"/>
          <w:lang w:val="en-GB"/>
        </w:rPr>
        <w:t>(</w:t>
      </w:r>
      <w:r w:rsidR="00423974" w:rsidRPr="006C2F51">
        <w:rPr>
          <w:rFonts w:ascii="Times New Roman" w:hAnsi="Times New Roman" w:cs="Times New Roman"/>
          <w:i/>
          <w:color w:val="000000"/>
          <w:sz w:val="20"/>
          <w:szCs w:val="20"/>
          <w:lang w:val="en-GB"/>
        </w:rPr>
        <w:t>2022</w:t>
      </w:r>
      <w:r w:rsidR="005E53AC" w:rsidRPr="006C2F51">
        <w:rPr>
          <w:rFonts w:ascii="Times New Roman" w:hAnsi="Times New Roman" w:cs="Times New Roman"/>
          <w:i/>
          <w:color w:val="000000"/>
          <w:sz w:val="20"/>
          <w:szCs w:val="20"/>
          <w:lang w:val="en-GB"/>
        </w:rPr>
        <w:t>).</w:t>
      </w:r>
    </w:p>
    <w:p w14:paraId="466E551A" w14:textId="77777777" w:rsidR="00423974" w:rsidRPr="006C2F51" w:rsidRDefault="00423974" w:rsidP="008D73CC">
      <w:pPr>
        <w:adjustRightInd w:val="0"/>
        <w:snapToGrid w:val="0"/>
        <w:spacing w:after="0" w:line="240" w:lineRule="auto"/>
        <w:jc w:val="both"/>
        <w:rPr>
          <w:rFonts w:ascii="Times New Roman" w:hAnsi="Times New Roman" w:cs="Times New Roman"/>
          <w:color w:val="000000"/>
          <w:sz w:val="24"/>
          <w:szCs w:val="24"/>
          <w:lang w:val="en-GB"/>
        </w:rPr>
      </w:pPr>
    </w:p>
    <w:p w14:paraId="11C3B352"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As the table shows, overcoming each barrier requires a systematic approach. This includes investing in new technologies and securing strong leadership support</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both essential for successfully implementing digital transformation and achieving high organisational efficiency.</w:t>
      </w:r>
    </w:p>
    <w:p w14:paraId="1BC30158"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role of leadership and managerial support in the digital transformation process is crucial to the success of any organisation seeking to adapt to the digital economy. Leadership in this context is not just about managing change strategically</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it is also the driving force that imparts organisational culture with necessary flexibility and readiness for transformation. Without proper backing from the top, digital transformation risks becoming superficial or ineffective.</w:t>
      </w:r>
    </w:p>
    <w:p w14:paraId="23175B6C"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Support from senior leadership is a key success factor in digital transformation. Leaders must not only endorse the change but actively facilitate its implementation to ensure a measurable impact. This includes strategic planning and continuous monitoring and adaptation of the transformation process. Leaders should be receptive to change and adept at managing innovation. They must recognise the necessity of digitalisation and allocate the necessary resources to support it. Successful transformation also relies on effective communication with staff: leaders must explain clearly how digital changes benefit both the organisation and employees’ professional roles. Transparent, straightforward, and motivational information about the advantages of digital transformation helps foster a culture of openness and readiness for change (Montero Guerra et al., 2023).</w:t>
      </w:r>
    </w:p>
    <w:p w14:paraId="521AF887" w14:textId="77777777" w:rsidR="00423974"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In the digital transformation process, leadership should also establish a learning and development strategy. Management must empower employees to continuously enhance their skills, which entails supporting professional development, conducting workshops and training sessions. In </w:t>
      </w:r>
      <w:r w:rsidRPr="006C2F51">
        <w:rPr>
          <w:rFonts w:ascii="Times New Roman" w:hAnsi="Times New Roman" w:cs="Times New Roman"/>
          <w:color w:val="000000"/>
          <w:sz w:val="24"/>
          <w:szCs w:val="24"/>
          <w:lang w:val="en-GB"/>
        </w:rPr>
        <w:lastRenderedPageBreak/>
        <w:t>rapidly evolving technological environments, employees need not only to learn how to use new tools but also how to apply them effectively in their day-to-day responsibilities. Leaders should cultivate a learning environment across all organisational levels, from entry-level staff to senior management. Moreover, digital transformation involves changing talent management approaches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leaders should integrate digital tools into recruitment, development, and retention strategies. This could include employing tools to assess employee potential, creating flexible work environments, and providing sustained development support. Managers must be prepared not only to implement new technologies but also to adapt the organisational culture to support novel, innovation-driven approaches to human resources (Montero Guerra et al., 2023).</w:t>
      </w:r>
    </w:p>
    <w:p w14:paraId="6FBD3905"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In this way, leadership and managerial support are decisive factors for the success of digital transformation. It goes beyond technological strategy</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it requires adapting corporate culture and ensuring continuous learning and development so that employees can make the most of new opportunities. The study by H. Zhang (2024) and the present research shared several commonalities, particularly regarding the importance of digital transformation for organisations. Zhang highlighted the impact of digital technologies on the global economy and businesses, especially in sectors such as manufacturing and finance, acknowledging the crucial role of strategic management in integrating new technologies. In contrast, this study focused specifically on how digital change directly affected talent management and the adaptation of HR strategies to emerging realities. Both studies recognised the importance of strategic planning for successful digital transformation. Zhang emphasised economic aspects and global influence of technology, while this study concentrated on internal organisational processes, particularly changes in corporate culture and HR management approaches.</w:t>
      </w:r>
    </w:p>
    <w:p w14:paraId="494156D3"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research by M. M. Shahadat et al. (2023) and the present study both examined the impact of digital technologies on businesses. Both highlighted the importance of tools such as ERP systems, big data analytics, and process automation for helping enterprises adapt to economic change. They also stressed the necessity of digital investment to achieve success. However, this study focused more on the technical aspects of technology implementation, whereas Shahadat et al. addressed challenges faced by small and medium-sized enterprises, notably financial barriers. Additionally, this study placed greater emphasis on the cultural and organisational changes necessary for successful digital transformation, as opposed to Shahadat et al., who concentrated on financial constraints.</w:t>
      </w:r>
    </w:p>
    <w:p w14:paraId="6AACA69B"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Q. Chen et al. (2024) and this study also shared numerous similarities and differences. Both emphasised the importance of digital transformation in enabling businesses to adapt to changes in the economic environment. They underscored the need for digital technologies such as big data analytics, automation, and intelligent systems to improve business-process efficiency. The primary similarity was their recognition of technology’s role in ensuring enterprise competitiveness. Both acknowledged the necessity of strategic planning and digital investment for successful transformation. Chen et al., however, focused more on the theoretical aspects of digital transformation, identifying success factors in organisations through methodologies such as DEMATEL-ISM-MICMAC. Their emphasis was on both internal and external conditions for adaptation.</w:t>
      </w:r>
    </w:p>
    <w:p w14:paraId="7C806CDC" w14:textId="6AD03C70"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MHP is actively deploying digital technologies to improve the management of its business processes and reinforce its position as a leader in digital transformation in Ukraine and Eastern Europe. A pivotal element of this transformation is the adoption of the SAP system (Business Solutions…, 2025), which encompasses various facets of management, including ERP (enterprise resource planning), CRM (customer-relationship management), Ariba (procure-to-pay), MDG (master-data governance), and SuccessFactors (human resources). The SAP S/4HANA platform</w:t>
      </w:r>
      <w:r w:rsidR="00EB6997">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(2025) enables MHP to optimise internal processes and enhance the efficiency of enterprise-resource management. Meanwhile, SAP CRM (Customer Relationship…, 2025) facilitates better understanding of consumer needs and enables swift responses to market changes. SAP Ariba (SAP Business Network…, 2025) automates procurement processes, significantly reducing time and cost requirements for these tasks (RAU, 2021).</w:t>
      </w:r>
    </w:p>
    <w:p w14:paraId="65DD2AFB"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The use of SAP MDG (2025) for master-data management is crucial given MHP’s extensive structure, ensuring accurate and up-to-date data coordination across the company. Additionally, SAP </w:t>
      </w:r>
      <w:r w:rsidRPr="006C2F51">
        <w:rPr>
          <w:rFonts w:ascii="Times New Roman" w:hAnsi="Times New Roman" w:cs="Times New Roman"/>
          <w:color w:val="000000"/>
          <w:sz w:val="24"/>
          <w:szCs w:val="24"/>
          <w:lang w:val="en-GB"/>
        </w:rPr>
        <w:lastRenderedPageBreak/>
        <w:t>SuccessFactors (Human Capital…, 2025) are employed to manage personnel, boosting staff productivity and enhancing corporate culture (MHP Implements SAP…, 2021).</w:t>
      </w:r>
    </w:p>
    <w:p w14:paraId="70C6D126" w14:textId="2D5D7432"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A significant milestone in MHP’s digital transformation has been the launch of </w:t>
      </w:r>
      <w:proofErr w:type="spellStart"/>
      <w:r w:rsidRPr="006C2F51">
        <w:rPr>
          <w:rFonts w:ascii="Times New Roman" w:hAnsi="Times New Roman" w:cs="Times New Roman"/>
          <w:color w:val="000000"/>
          <w:sz w:val="24"/>
          <w:szCs w:val="24"/>
          <w:lang w:val="en-GB"/>
        </w:rPr>
        <w:t>vZoo</w:t>
      </w:r>
      <w:proofErr w:type="spellEnd"/>
      <w:r w:rsidRPr="006C2F51">
        <w:rPr>
          <w:rFonts w:ascii="Times New Roman" w:hAnsi="Times New Roman" w:cs="Times New Roman"/>
          <w:color w:val="000000"/>
          <w:sz w:val="24"/>
          <w:szCs w:val="24"/>
          <w:lang w:val="en-GB"/>
        </w:rPr>
        <w:t xml:space="preserve">, a system for managing poultry production. This system integrates SAP, big data, and AI to optimise production processes and improve product quality. In 2020, MHP completed pilot launches of the SAP CRM and </w:t>
      </w:r>
      <w:proofErr w:type="spellStart"/>
      <w:r w:rsidRPr="006C2F51">
        <w:rPr>
          <w:rFonts w:ascii="Times New Roman" w:hAnsi="Times New Roman" w:cs="Times New Roman"/>
          <w:color w:val="000000"/>
          <w:sz w:val="24"/>
          <w:szCs w:val="24"/>
          <w:lang w:val="en-GB"/>
        </w:rPr>
        <w:t>vZoo</w:t>
      </w:r>
      <w:proofErr w:type="spellEnd"/>
      <w:r w:rsidRPr="006C2F51">
        <w:rPr>
          <w:rFonts w:ascii="Times New Roman" w:hAnsi="Times New Roman" w:cs="Times New Roman"/>
          <w:color w:val="000000"/>
          <w:sz w:val="24"/>
          <w:szCs w:val="24"/>
          <w:lang w:val="en-GB"/>
        </w:rPr>
        <w:t xml:space="preserve"> projects, and in March 2021, initiated the implementation of S/4HANA and MDG (Ukrinform,</w:t>
      </w:r>
      <w:r w:rsidR="0040582B">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2021).</w:t>
      </w:r>
    </w:p>
    <w:p w14:paraId="16528336"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These initiatives aim to create a unified digital platform to manage all aspects of the business effectively, increasing MHP’s competitiveness in the international market. Moreover, the company is actively developing its own IT solutions, fostering synergy between its business and IT teams. This includes infrastructure development, web development, business analysis, and license-portfolio management to support stable operation of IT services. In doing so, MHP demonstrates a comprehensive approach to digital transformation, integrating advanced technologies and developing in-house innovative solutions to enhance efficiency and international competitiveness.</w:t>
      </w:r>
    </w:p>
    <w:p w14:paraId="76807160" w14:textId="1EE6EB2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MHP is proactively using digital technologies to enhance business-process management and strengthen its market position. Notably, it has integrated platforms such as Microsoft Teams (2025) and Power Platform (2025), along with adopting IoT and digital twins to optimise production workflows and boost efficiency. For instance, thanks to SAP S/4HANA, MHP reduced resource-management costs, automated many business processes, and improved production quality in 2021</w:t>
      </w:r>
      <w:r w:rsidR="0040582B">
        <w:rPr>
          <w:rFonts w:ascii="Times New Roman" w:hAnsi="Times New Roman" w:cs="Times New Roman"/>
          <w:color w:val="000000"/>
          <w:sz w:val="24"/>
          <w:szCs w:val="24"/>
          <w:lang w:val="en-GB"/>
        </w:rPr>
        <w:t> </w:t>
      </w:r>
      <w:r w:rsidRPr="006C2F51">
        <w:rPr>
          <w:rFonts w:ascii="Times New Roman" w:hAnsi="Times New Roman" w:cs="Times New Roman"/>
          <w:color w:val="000000"/>
          <w:sz w:val="24"/>
          <w:szCs w:val="24"/>
          <w:lang w:val="en-GB"/>
        </w:rPr>
        <w:t>(Microsoft, 2021).</w:t>
      </w:r>
    </w:p>
    <w:p w14:paraId="388A6A02" w14:textId="77777777" w:rsidR="005F200B"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“Citizen development” programmes have empowered non-technical staff to participate in creating digital solutions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fostering corporate culture and increasing employee motivation. Staff training in new technologies and Power Platform certification have also supported the development of digital competencies among employees.</w:t>
      </w:r>
    </w:p>
    <w:p w14:paraId="3111AB90" w14:textId="77777777" w:rsidR="00423974" w:rsidRPr="006C2F51" w:rsidRDefault="005F200B"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Nevertheless, despite these positive outcomes from digital transformation, the company faces several barriers that can complicate or slow down the process. A major impediment is the language barrier, as many employees lack proficiency in English, complicating navigation of technical documentation. Additionally, resistance to change remains common in organisations</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especially when implementing new technologies that alter established workflows. Budget constraints also pose a significant obstacle to implementing costly technologies, particularly amid economic instability. Table 2 provides a detailed analysis of key success factors and barriers for digital transformation at MHP that may affect the execution of the company’s initiatives.</w:t>
      </w:r>
    </w:p>
    <w:p w14:paraId="0DEF8F2E" w14:textId="77777777" w:rsidR="005E53AC" w:rsidRPr="008D73CC" w:rsidRDefault="005E53AC" w:rsidP="008D73CC">
      <w:pPr>
        <w:adjustRightInd w:val="0"/>
        <w:snapToGrid w:val="0"/>
        <w:spacing w:after="0" w:line="240" w:lineRule="auto"/>
        <w:rPr>
          <w:rFonts w:ascii="Times New Roman" w:hAnsi="Times New Roman" w:cs="Times New Roman"/>
          <w:bCs/>
          <w:color w:val="000000"/>
          <w:sz w:val="24"/>
          <w:szCs w:val="24"/>
          <w:lang w:val="en-GB"/>
        </w:rPr>
      </w:pPr>
    </w:p>
    <w:p w14:paraId="3A547F59" w14:textId="77777777" w:rsidR="00423974" w:rsidRPr="006C2F51" w:rsidRDefault="005E53AC" w:rsidP="008D73CC">
      <w:pPr>
        <w:adjustRightInd w:val="0"/>
        <w:snapToGrid w:val="0"/>
        <w:spacing w:after="0" w:line="240" w:lineRule="auto"/>
        <w:jc w:val="center"/>
        <w:rPr>
          <w:rFonts w:ascii="Times New Roman" w:hAnsi="Times New Roman" w:cs="Times New Roman"/>
          <w:bCs/>
          <w:color w:val="000000"/>
          <w:sz w:val="24"/>
          <w:szCs w:val="24"/>
          <w:lang w:val="en-GB"/>
        </w:rPr>
      </w:pPr>
      <w:r w:rsidRPr="006C2F51">
        <w:rPr>
          <w:rFonts w:ascii="Times New Roman" w:hAnsi="Times New Roman" w:cs="Times New Roman"/>
          <w:b/>
          <w:color w:val="000000"/>
          <w:sz w:val="24"/>
          <w:szCs w:val="24"/>
          <w:lang w:val="en-GB"/>
        </w:rPr>
        <w:t>Table</w:t>
      </w:r>
      <w:r w:rsidR="00423974" w:rsidRPr="006C2F51">
        <w:rPr>
          <w:rFonts w:ascii="Times New Roman" w:hAnsi="Times New Roman" w:cs="Times New Roman"/>
          <w:b/>
          <w:color w:val="000000"/>
          <w:sz w:val="24"/>
          <w:szCs w:val="24"/>
          <w:lang w:val="en-GB"/>
        </w:rPr>
        <w:t xml:space="preserve"> 2.</w:t>
      </w:r>
      <w:r w:rsidR="00423974" w:rsidRPr="006C2F51">
        <w:rPr>
          <w:rFonts w:ascii="Times New Roman" w:hAnsi="Times New Roman" w:cs="Times New Roman"/>
          <w:bCs/>
          <w:color w:val="000000"/>
          <w:sz w:val="24"/>
          <w:szCs w:val="24"/>
          <w:lang w:val="en-GB"/>
        </w:rPr>
        <w:t xml:space="preserve"> </w:t>
      </w:r>
      <w:r w:rsidR="005F200B" w:rsidRPr="006C2F51">
        <w:rPr>
          <w:rFonts w:ascii="Times New Roman" w:hAnsi="Times New Roman" w:cs="Times New Roman"/>
          <w:bCs/>
          <w:color w:val="000000"/>
          <w:sz w:val="24"/>
          <w:szCs w:val="24"/>
          <w:lang w:val="en-GB"/>
        </w:rPr>
        <w:t>Key success factors and barriers in MHP’s digital transformation</w:t>
      </w:r>
    </w:p>
    <w:p w14:paraId="56A6568B" w14:textId="77777777" w:rsidR="005E53AC" w:rsidRPr="006C2F51" w:rsidRDefault="005E53AC" w:rsidP="008D73CC">
      <w:pPr>
        <w:adjustRightInd w:val="0"/>
        <w:snapToGrid w:val="0"/>
        <w:spacing w:after="0" w:line="240" w:lineRule="auto"/>
        <w:rPr>
          <w:rFonts w:ascii="Times New Roman" w:hAnsi="Times New Roman" w:cs="Times New Roman"/>
          <w:bCs/>
          <w:color w:val="000000"/>
          <w:sz w:val="24"/>
          <w:szCs w:val="24"/>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677"/>
        <w:gridCol w:w="4951"/>
      </w:tblGrid>
      <w:tr w:rsidR="005F200B" w:rsidRPr="008D73CC" w14:paraId="2A155496" w14:textId="77777777" w:rsidTr="008D73CC">
        <w:tc>
          <w:tcPr>
            <w:tcW w:w="2429" w:type="pct"/>
            <w:vAlign w:val="center"/>
          </w:tcPr>
          <w:p w14:paraId="4652EAD6" w14:textId="74D1023C" w:rsidR="005F200B" w:rsidRPr="008D73CC" w:rsidRDefault="008D73CC" w:rsidP="008D73CC">
            <w:pPr>
              <w:adjustRightInd w:val="0"/>
              <w:snapToGrid w:val="0"/>
              <w:spacing w:after="0" w:line="240" w:lineRule="auto"/>
              <w:jc w:val="center"/>
              <w:rPr>
                <w:rFonts w:ascii="Times New Roman" w:hAnsi="Times New Roman" w:cs="Times New Roman"/>
                <w:b/>
                <w:sz w:val="20"/>
                <w:szCs w:val="20"/>
                <w:lang w:val="en-GB"/>
              </w:rPr>
            </w:pPr>
            <w:r w:rsidRPr="008D73CC">
              <w:rPr>
                <w:rFonts w:ascii="Times New Roman" w:hAnsi="Times New Roman" w:cs="Times New Roman"/>
                <w:b/>
                <w:sz w:val="20"/>
                <w:szCs w:val="20"/>
                <w:lang w:val="en-GB"/>
              </w:rPr>
              <w:t>Success factor</w:t>
            </w:r>
          </w:p>
        </w:tc>
        <w:tc>
          <w:tcPr>
            <w:tcW w:w="2571" w:type="pct"/>
            <w:vAlign w:val="center"/>
          </w:tcPr>
          <w:p w14:paraId="7607F37F" w14:textId="77777777" w:rsidR="005F200B" w:rsidRPr="008D73CC" w:rsidRDefault="005F200B" w:rsidP="008D73CC">
            <w:pPr>
              <w:adjustRightInd w:val="0"/>
              <w:snapToGrid w:val="0"/>
              <w:spacing w:after="0" w:line="240" w:lineRule="auto"/>
              <w:jc w:val="center"/>
              <w:rPr>
                <w:rFonts w:ascii="Times New Roman" w:hAnsi="Times New Roman" w:cs="Times New Roman"/>
                <w:b/>
                <w:sz w:val="20"/>
                <w:szCs w:val="20"/>
                <w:lang w:val="en-GB"/>
              </w:rPr>
            </w:pPr>
            <w:r w:rsidRPr="008D73CC">
              <w:rPr>
                <w:rFonts w:ascii="Times New Roman" w:hAnsi="Times New Roman" w:cs="Times New Roman"/>
                <w:b/>
                <w:sz w:val="20"/>
                <w:szCs w:val="20"/>
                <w:lang w:val="en-GB"/>
              </w:rPr>
              <w:t>Barrier</w:t>
            </w:r>
          </w:p>
        </w:tc>
      </w:tr>
      <w:tr w:rsidR="005F200B" w:rsidRPr="008D73CC" w14:paraId="1C6D1863" w14:textId="77777777" w:rsidTr="008D73CC">
        <w:tc>
          <w:tcPr>
            <w:tcW w:w="2429" w:type="pct"/>
            <w:vAlign w:val="center"/>
          </w:tcPr>
          <w:p w14:paraId="0F5AC54D"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Integration of advanced technologies (e.g., SAP S/4HANA and Microsoft Teams)</w:t>
            </w:r>
          </w:p>
        </w:tc>
        <w:tc>
          <w:tcPr>
            <w:tcW w:w="2571" w:type="pct"/>
            <w:vAlign w:val="center"/>
          </w:tcPr>
          <w:p w14:paraId="284FE767"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Language barrier: need for English to work with documentation and interfaces</w:t>
            </w:r>
          </w:p>
        </w:tc>
      </w:tr>
      <w:tr w:rsidR="005F200B" w:rsidRPr="008D73CC" w14:paraId="14A44577" w14:textId="77777777" w:rsidTr="008D73CC">
        <w:tc>
          <w:tcPr>
            <w:tcW w:w="2429" w:type="pct"/>
            <w:vAlign w:val="center"/>
          </w:tcPr>
          <w:p w14:paraId="204D49C3"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Use of IoT and digital twins for flexibility and product quality</w:t>
            </w:r>
          </w:p>
        </w:tc>
        <w:tc>
          <w:tcPr>
            <w:tcW w:w="2571" w:type="pct"/>
            <w:vAlign w:val="center"/>
          </w:tcPr>
          <w:p w14:paraId="50136F5E"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 xml:space="preserve">Resistance to </w:t>
            </w:r>
            <w:proofErr w:type="gramStart"/>
            <w:r w:rsidRPr="008D73CC">
              <w:rPr>
                <w:rFonts w:ascii="Times New Roman" w:hAnsi="Times New Roman" w:cs="Times New Roman"/>
                <w:sz w:val="20"/>
                <w:szCs w:val="20"/>
                <w:lang w:val="en-GB"/>
              </w:rPr>
              <w:t>change:</w:t>
            </w:r>
            <w:proofErr w:type="gramEnd"/>
            <w:r w:rsidRPr="008D73CC">
              <w:rPr>
                <w:rFonts w:ascii="Times New Roman" w:hAnsi="Times New Roman" w:cs="Times New Roman"/>
                <w:sz w:val="20"/>
                <w:szCs w:val="20"/>
                <w:lang w:val="en-GB"/>
              </w:rPr>
              <w:t xml:space="preserve"> reluctance to modify established work processes</w:t>
            </w:r>
          </w:p>
        </w:tc>
      </w:tr>
      <w:tr w:rsidR="005F200B" w:rsidRPr="008D73CC" w14:paraId="11158963" w14:textId="77777777" w:rsidTr="008D73CC">
        <w:tc>
          <w:tcPr>
            <w:tcW w:w="2429" w:type="pct"/>
            <w:vAlign w:val="center"/>
          </w:tcPr>
          <w:p w14:paraId="7D099150"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Employee engagement via “citizen development” programmes</w:t>
            </w:r>
          </w:p>
        </w:tc>
        <w:tc>
          <w:tcPr>
            <w:tcW w:w="2571" w:type="pct"/>
            <w:vAlign w:val="center"/>
          </w:tcPr>
          <w:p w14:paraId="731894E8"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Budget constraints: high costs may pose issues amid economic instability</w:t>
            </w:r>
          </w:p>
        </w:tc>
      </w:tr>
      <w:tr w:rsidR="005F200B" w:rsidRPr="008D73CC" w14:paraId="6247F259" w14:textId="77777777" w:rsidTr="008D73CC">
        <w:tc>
          <w:tcPr>
            <w:tcW w:w="2429" w:type="pct"/>
            <w:vAlign w:val="center"/>
          </w:tcPr>
          <w:p w14:paraId="02444D3F"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Training and staff development (e.g., Power Platform certification)</w:t>
            </w:r>
          </w:p>
        </w:tc>
        <w:tc>
          <w:tcPr>
            <w:tcW w:w="2571" w:type="pct"/>
            <w:vAlign w:val="center"/>
          </w:tcPr>
          <w:p w14:paraId="115418CC"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Lack of leadership skills: managers may not meet requirements for managing digital processes</w:t>
            </w:r>
          </w:p>
        </w:tc>
      </w:tr>
      <w:tr w:rsidR="005F200B" w:rsidRPr="008D73CC" w14:paraId="5A0E5DB2" w14:textId="77777777" w:rsidTr="008D73CC">
        <w:tc>
          <w:tcPr>
            <w:tcW w:w="2429" w:type="pct"/>
            <w:vAlign w:val="center"/>
          </w:tcPr>
          <w:p w14:paraId="7D291F90"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Focused strategy: transition from agriculture to culinary business including digital transformation</w:t>
            </w:r>
          </w:p>
        </w:tc>
        <w:tc>
          <w:tcPr>
            <w:tcW w:w="2571" w:type="pct"/>
            <w:vAlign w:val="center"/>
          </w:tcPr>
          <w:p w14:paraId="2DACD259" w14:textId="77777777" w:rsidR="005F200B" w:rsidRPr="008D73CC" w:rsidRDefault="005F200B" w:rsidP="008D73CC">
            <w:pPr>
              <w:adjustRightInd w:val="0"/>
              <w:snapToGrid w:val="0"/>
              <w:spacing w:after="0" w:line="240" w:lineRule="auto"/>
              <w:jc w:val="center"/>
              <w:rPr>
                <w:rFonts w:ascii="Times New Roman" w:hAnsi="Times New Roman" w:cs="Times New Roman"/>
                <w:sz w:val="20"/>
                <w:szCs w:val="20"/>
                <w:lang w:val="en-GB"/>
              </w:rPr>
            </w:pPr>
            <w:r w:rsidRPr="008D73CC">
              <w:rPr>
                <w:rFonts w:ascii="Times New Roman" w:hAnsi="Times New Roman" w:cs="Times New Roman"/>
                <w:sz w:val="20"/>
                <w:szCs w:val="20"/>
                <w:lang w:val="en-GB"/>
              </w:rPr>
              <w:t>Infrastructure limitations: existing infrastructure may not support new technologies</w:t>
            </w:r>
          </w:p>
        </w:tc>
      </w:tr>
    </w:tbl>
    <w:p w14:paraId="742D6CCC" w14:textId="77777777" w:rsidR="005E53AC" w:rsidRPr="006C2F51" w:rsidRDefault="005E53AC" w:rsidP="008D73CC">
      <w:pPr>
        <w:adjustRightInd w:val="0"/>
        <w:snapToGrid w:val="0"/>
        <w:spacing w:after="0" w:line="240" w:lineRule="auto"/>
        <w:rPr>
          <w:rFonts w:ascii="Times New Roman" w:hAnsi="Times New Roman" w:cs="Times New Roman"/>
          <w:b/>
          <w:i/>
          <w:color w:val="000000"/>
          <w:sz w:val="24"/>
          <w:szCs w:val="24"/>
          <w:lang w:val="en-GB"/>
        </w:rPr>
      </w:pPr>
    </w:p>
    <w:p w14:paraId="0DB3C6F9" w14:textId="77777777" w:rsidR="00423974" w:rsidRPr="006C2F51" w:rsidRDefault="005E53AC" w:rsidP="008D73CC">
      <w:pPr>
        <w:adjustRightInd w:val="0"/>
        <w:snapToGrid w:val="0"/>
        <w:spacing w:after="0" w:line="240" w:lineRule="auto"/>
        <w:jc w:val="both"/>
        <w:rPr>
          <w:rFonts w:ascii="Times New Roman" w:hAnsi="Times New Roman" w:cs="Times New Roman"/>
          <w:i/>
          <w:color w:val="000000"/>
          <w:sz w:val="20"/>
          <w:szCs w:val="20"/>
          <w:lang w:val="en-GB"/>
        </w:rPr>
      </w:pPr>
      <w:r w:rsidRPr="006C2F51">
        <w:rPr>
          <w:rFonts w:ascii="Times New Roman" w:hAnsi="Times New Roman" w:cs="Times New Roman"/>
          <w:bCs/>
          <w:i/>
          <w:color w:val="000000"/>
          <w:sz w:val="20"/>
          <w:szCs w:val="20"/>
          <w:lang w:val="en-GB"/>
        </w:rPr>
        <w:t>Source</w:t>
      </w:r>
      <w:r w:rsidR="00423974" w:rsidRPr="006C2F51">
        <w:rPr>
          <w:rFonts w:ascii="Times New Roman" w:hAnsi="Times New Roman" w:cs="Times New Roman"/>
          <w:bCs/>
          <w:i/>
          <w:color w:val="000000"/>
          <w:sz w:val="20"/>
          <w:szCs w:val="20"/>
          <w:lang w:val="en-GB"/>
        </w:rPr>
        <w:t>:</w:t>
      </w:r>
      <w:r w:rsidR="00423974" w:rsidRPr="001D1451">
        <w:rPr>
          <w:rFonts w:ascii="Times New Roman" w:hAnsi="Times New Roman" w:cs="Times New Roman"/>
          <w:bCs/>
          <w:i/>
          <w:color w:val="000000"/>
          <w:sz w:val="20"/>
          <w:szCs w:val="20"/>
          <w:lang w:val="en-GB"/>
        </w:rPr>
        <w:t xml:space="preserve"> </w:t>
      </w:r>
      <w:r w:rsidRPr="006C2F51">
        <w:rPr>
          <w:rFonts w:ascii="Times New Roman" w:hAnsi="Times New Roman" w:cs="Times New Roman"/>
          <w:i/>
          <w:color w:val="000000"/>
          <w:sz w:val="20"/>
          <w:szCs w:val="20"/>
          <w:lang w:val="en-GB"/>
        </w:rPr>
        <w:t xml:space="preserve">compiled by the authors based on </w:t>
      </w:r>
      <w:r w:rsidR="00096C99" w:rsidRPr="006C2F51">
        <w:rPr>
          <w:rFonts w:ascii="Times New Roman" w:hAnsi="Times New Roman" w:cs="Times New Roman"/>
          <w:i/>
          <w:color w:val="000000"/>
          <w:sz w:val="20"/>
          <w:szCs w:val="20"/>
          <w:lang w:val="en-GB"/>
        </w:rPr>
        <w:t>Microsoft</w:t>
      </w:r>
      <w:r w:rsidRPr="006C2F51">
        <w:rPr>
          <w:rFonts w:ascii="Times New Roman" w:hAnsi="Times New Roman" w:cs="Times New Roman"/>
          <w:i/>
          <w:color w:val="000000"/>
          <w:sz w:val="20"/>
          <w:szCs w:val="20"/>
          <w:lang w:val="en-GB"/>
        </w:rPr>
        <w:t xml:space="preserve"> (</w:t>
      </w:r>
      <w:r w:rsidR="00423974" w:rsidRPr="006C2F51">
        <w:rPr>
          <w:rFonts w:ascii="Times New Roman" w:hAnsi="Times New Roman" w:cs="Times New Roman"/>
          <w:i/>
          <w:color w:val="000000"/>
          <w:sz w:val="20"/>
          <w:szCs w:val="20"/>
          <w:lang w:val="en-GB"/>
        </w:rPr>
        <w:t>2021</w:t>
      </w:r>
      <w:r w:rsidRPr="006C2F51">
        <w:rPr>
          <w:rFonts w:ascii="Times New Roman" w:hAnsi="Times New Roman" w:cs="Times New Roman"/>
          <w:i/>
          <w:color w:val="000000"/>
          <w:sz w:val="20"/>
          <w:szCs w:val="20"/>
          <w:lang w:val="en-GB"/>
        </w:rPr>
        <w:t>),</w:t>
      </w:r>
      <w:r w:rsidR="00423974" w:rsidRPr="006C2F51">
        <w:rPr>
          <w:rFonts w:ascii="Times New Roman" w:hAnsi="Times New Roman" w:cs="Times New Roman"/>
          <w:i/>
          <w:color w:val="000000"/>
          <w:sz w:val="20"/>
          <w:szCs w:val="20"/>
          <w:lang w:val="en-GB"/>
        </w:rPr>
        <w:t xml:space="preserve"> </w:t>
      </w:r>
      <w:r w:rsidR="004748F9" w:rsidRPr="006C2F51">
        <w:rPr>
          <w:rFonts w:ascii="Times New Roman" w:hAnsi="Times New Roman" w:cs="Times New Roman"/>
          <w:i/>
          <w:color w:val="000000"/>
          <w:sz w:val="20"/>
          <w:szCs w:val="20"/>
          <w:lang w:val="en-GB"/>
        </w:rPr>
        <w:t>MHP Business Adopts SAP Platform for Digital Transformation</w:t>
      </w:r>
      <w:r w:rsidRPr="006C2F51">
        <w:rPr>
          <w:rFonts w:ascii="Times New Roman" w:hAnsi="Times New Roman" w:cs="Times New Roman"/>
          <w:i/>
          <w:color w:val="000000"/>
          <w:sz w:val="20"/>
          <w:szCs w:val="20"/>
          <w:lang w:val="en-GB"/>
        </w:rPr>
        <w:t xml:space="preserve"> (</w:t>
      </w:r>
      <w:r w:rsidR="00423974" w:rsidRPr="006C2F51">
        <w:rPr>
          <w:rFonts w:ascii="Times New Roman" w:hAnsi="Times New Roman" w:cs="Times New Roman"/>
          <w:i/>
          <w:color w:val="000000"/>
          <w:sz w:val="20"/>
          <w:szCs w:val="20"/>
          <w:lang w:val="en-GB"/>
        </w:rPr>
        <w:t>2021</w:t>
      </w:r>
      <w:r w:rsidRPr="006C2F51">
        <w:rPr>
          <w:rFonts w:ascii="Times New Roman" w:hAnsi="Times New Roman" w:cs="Times New Roman"/>
          <w:i/>
          <w:color w:val="000000"/>
          <w:sz w:val="20"/>
          <w:szCs w:val="20"/>
          <w:lang w:val="en-GB"/>
        </w:rPr>
        <w:t>),</w:t>
      </w:r>
      <w:r w:rsidR="00423974" w:rsidRPr="006C2F51">
        <w:rPr>
          <w:rFonts w:ascii="Times New Roman" w:hAnsi="Times New Roman" w:cs="Times New Roman"/>
          <w:i/>
          <w:color w:val="000000"/>
          <w:sz w:val="20"/>
          <w:szCs w:val="20"/>
          <w:lang w:val="en-GB"/>
        </w:rPr>
        <w:t xml:space="preserve"> </w:t>
      </w:r>
      <w:r w:rsidR="005A19E7" w:rsidRPr="006C2F51">
        <w:rPr>
          <w:rFonts w:ascii="Times New Roman" w:hAnsi="Times New Roman" w:cs="Times New Roman"/>
          <w:i/>
          <w:color w:val="000000"/>
          <w:sz w:val="20"/>
          <w:szCs w:val="20"/>
          <w:lang w:val="en-GB"/>
        </w:rPr>
        <w:t>Forbes Ukraine</w:t>
      </w:r>
      <w:r w:rsidRPr="006C2F51">
        <w:rPr>
          <w:rFonts w:ascii="Times New Roman" w:hAnsi="Times New Roman" w:cs="Times New Roman"/>
          <w:i/>
          <w:color w:val="000000"/>
          <w:sz w:val="20"/>
          <w:szCs w:val="20"/>
          <w:lang w:val="en-GB"/>
        </w:rPr>
        <w:t xml:space="preserve"> (</w:t>
      </w:r>
      <w:r w:rsidR="00423974" w:rsidRPr="006C2F51">
        <w:rPr>
          <w:rFonts w:ascii="Times New Roman" w:hAnsi="Times New Roman" w:cs="Times New Roman"/>
          <w:i/>
          <w:color w:val="000000"/>
          <w:sz w:val="20"/>
          <w:szCs w:val="20"/>
          <w:lang w:val="en-GB"/>
        </w:rPr>
        <w:t>2023</w:t>
      </w:r>
      <w:r w:rsidRPr="006C2F51">
        <w:rPr>
          <w:rFonts w:ascii="Times New Roman" w:hAnsi="Times New Roman" w:cs="Times New Roman"/>
          <w:i/>
          <w:color w:val="000000"/>
          <w:sz w:val="20"/>
          <w:szCs w:val="20"/>
          <w:lang w:val="en-GB"/>
        </w:rPr>
        <w:t>)</w:t>
      </w:r>
      <w:r w:rsidR="00423974" w:rsidRPr="006C2F51">
        <w:rPr>
          <w:rFonts w:ascii="Times New Roman" w:hAnsi="Times New Roman" w:cs="Times New Roman"/>
          <w:i/>
          <w:color w:val="000000"/>
          <w:sz w:val="20"/>
          <w:szCs w:val="20"/>
          <w:lang w:val="en-GB"/>
        </w:rPr>
        <w:t>.</w:t>
      </w:r>
    </w:p>
    <w:p w14:paraId="44E4F17C" w14:textId="77777777" w:rsidR="00423974" w:rsidRPr="006C2F51" w:rsidRDefault="00423974" w:rsidP="001D1451">
      <w:pPr>
        <w:adjustRightInd w:val="0"/>
        <w:snapToGrid w:val="0"/>
        <w:spacing w:after="0" w:line="240" w:lineRule="auto"/>
        <w:rPr>
          <w:rFonts w:ascii="Times New Roman" w:hAnsi="Times New Roman" w:cs="Times New Roman"/>
          <w:iCs/>
          <w:color w:val="000000"/>
          <w:sz w:val="24"/>
          <w:szCs w:val="24"/>
          <w:lang w:val="en-GB"/>
        </w:rPr>
      </w:pPr>
    </w:p>
    <w:p w14:paraId="1E10F046"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The table demonstrates how different success factors and barriers influence MHP’s digital transformation. Through advanced technology integration and active employee engagement, the company has achieved considerable operational efficiency gains. However, successful transformation </w:t>
      </w:r>
      <w:r w:rsidRPr="006C2F51">
        <w:rPr>
          <w:rFonts w:ascii="Times New Roman" w:hAnsi="Times New Roman" w:cs="Times New Roman"/>
          <w:color w:val="000000"/>
          <w:sz w:val="24"/>
          <w:szCs w:val="24"/>
          <w:lang w:val="en-GB"/>
        </w:rPr>
        <w:lastRenderedPageBreak/>
        <w:t>also depends on addressing barriers during technology implementation and adopting appropriate measures to overcome them.</w:t>
      </w:r>
    </w:p>
    <w:p w14:paraId="0ADE7930" w14:textId="61D48B98" w:rsidR="00423974"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This study and F. Faiz et al. (2024) share common approaches on the importance of digital technologies in enhancing enterprise efficiency and competitiveness. Both highlight the implementation of digital technologies in small and medium-sized enterprises; however, </w:t>
      </w:r>
      <w:r w:rsidR="001D1451">
        <w:rPr>
          <w:rFonts w:ascii="Times New Roman" w:hAnsi="Times New Roman" w:cs="Times New Roman"/>
          <w:color w:val="000000"/>
          <w:sz w:val="24"/>
          <w:szCs w:val="24"/>
          <w:lang w:val="en-GB"/>
        </w:rPr>
        <w:t xml:space="preserve">F. </w:t>
      </w:r>
      <w:r w:rsidRPr="006C2F51">
        <w:rPr>
          <w:rFonts w:ascii="Times New Roman" w:hAnsi="Times New Roman" w:cs="Times New Roman"/>
          <w:color w:val="000000"/>
          <w:sz w:val="24"/>
          <w:szCs w:val="24"/>
          <w:lang w:val="en-GB"/>
        </w:rPr>
        <w:t>Faiz et al. focus more on the factors influencing technology adoption</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particularly technological, organisational, and external factors, as well as leadership support and digital culture</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 xml:space="preserve">while this study centres on adaptation strategies and business-process management through digital transformation. Both stress the need for strategy adaptation to integrate new technologies, but </w:t>
      </w:r>
      <w:r w:rsidR="001D1451">
        <w:rPr>
          <w:rFonts w:ascii="Times New Roman" w:hAnsi="Times New Roman" w:cs="Times New Roman"/>
          <w:color w:val="000000"/>
          <w:sz w:val="24"/>
          <w:szCs w:val="24"/>
          <w:lang w:val="en-GB"/>
        </w:rPr>
        <w:t xml:space="preserve">F. </w:t>
      </w:r>
      <w:r w:rsidRPr="006C2F51">
        <w:rPr>
          <w:rFonts w:ascii="Times New Roman" w:hAnsi="Times New Roman" w:cs="Times New Roman"/>
          <w:color w:val="000000"/>
          <w:sz w:val="24"/>
          <w:szCs w:val="24"/>
          <w:lang w:val="en-GB"/>
        </w:rPr>
        <w:t>Faiz et al. place greater emphasis on barriers such as technology costs and leadership support, whereas this study focuses on tools for optimising business processes.</w:t>
      </w:r>
    </w:p>
    <w:p w14:paraId="13DBCC0E"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The conducted study and the study by A.A. </w:t>
      </w:r>
      <w:proofErr w:type="spellStart"/>
      <w:r w:rsidRPr="006C2F51">
        <w:rPr>
          <w:rFonts w:ascii="Times New Roman" w:hAnsi="Times New Roman" w:cs="Times New Roman"/>
          <w:color w:val="000000"/>
          <w:sz w:val="24"/>
          <w:szCs w:val="24"/>
          <w:lang w:val="en-GB"/>
        </w:rPr>
        <w:t>Vărzaru</w:t>
      </w:r>
      <w:proofErr w:type="spellEnd"/>
      <w:r w:rsidRPr="006C2F51">
        <w:rPr>
          <w:rFonts w:ascii="Times New Roman" w:hAnsi="Times New Roman" w:cs="Times New Roman"/>
          <w:color w:val="000000"/>
          <w:sz w:val="24"/>
          <w:szCs w:val="24"/>
          <w:lang w:val="en-GB"/>
        </w:rPr>
        <w:t xml:space="preserve"> et al. (2024) shared a common view on the importance of digital technologies for enterprise development and enhancing competitiveness. The present study focused on the implementation of specific technologies such as SAP, IoT, and digital twins to automate and optimise processes within a large enterprise</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 xml:space="preserve">MHP. In contrast, A.A. </w:t>
      </w:r>
      <w:proofErr w:type="spellStart"/>
      <w:r w:rsidRPr="006C2F51">
        <w:rPr>
          <w:rFonts w:ascii="Times New Roman" w:hAnsi="Times New Roman" w:cs="Times New Roman"/>
          <w:color w:val="000000"/>
          <w:sz w:val="24"/>
          <w:szCs w:val="24"/>
          <w:lang w:val="en-GB"/>
        </w:rPr>
        <w:t>Vărzaru</w:t>
      </w:r>
      <w:proofErr w:type="spellEnd"/>
      <w:r w:rsidRPr="006C2F51">
        <w:rPr>
          <w:rFonts w:ascii="Times New Roman" w:hAnsi="Times New Roman" w:cs="Times New Roman"/>
          <w:color w:val="000000"/>
          <w:sz w:val="24"/>
          <w:szCs w:val="24"/>
          <w:lang w:val="en-GB"/>
        </w:rPr>
        <w:t xml:space="preserve"> et al. centred their attention on the organisational changes arising from the adoption of digital technologies, as well as on management processes and innovative approaches for small and medium-sized enterprises (SMEs). Both studies emphasised the significance of leadership support and employee training as essential for successful digital transformation. However, this study placed greater emphasis on practical examples within a large enterprise, whereas the study by A.A. </w:t>
      </w:r>
      <w:proofErr w:type="spellStart"/>
      <w:r w:rsidRPr="006C2F51">
        <w:rPr>
          <w:rFonts w:ascii="Times New Roman" w:hAnsi="Times New Roman" w:cs="Times New Roman"/>
          <w:color w:val="000000"/>
          <w:sz w:val="24"/>
          <w:szCs w:val="24"/>
          <w:lang w:val="en-GB"/>
        </w:rPr>
        <w:t>Vărzaru</w:t>
      </w:r>
      <w:proofErr w:type="spellEnd"/>
      <w:r w:rsidRPr="006C2F51">
        <w:rPr>
          <w:rFonts w:ascii="Times New Roman" w:hAnsi="Times New Roman" w:cs="Times New Roman"/>
          <w:color w:val="000000"/>
          <w:sz w:val="24"/>
          <w:szCs w:val="24"/>
          <w:lang w:val="en-GB"/>
        </w:rPr>
        <w:t xml:space="preserve"> et al. was more theoretical and focused on general principles of technology implementation.</w:t>
      </w:r>
    </w:p>
    <w:p w14:paraId="722FEF9A" w14:textId="2ED1E53C"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B. Butryn (2020) examined digital transformation </w:t>
      </w:r>
      <w:proofErr w:type="gramStart"/>
      <w:r w:rsidRPr="006C2F51">
        <w:rPr>
          <w:rFonts w:ascii="Times New Roman" w:hAnsi="Times New Roman" w:cs="Times New Roman"/>
          <w:color w:val="000000"/>
          <w:sz w:val="24"/>
          <w:szCs w:val="24"/>
          <w:lang w:val="en-GB"/>
        </w:rPr>
        <w:t>as a means to</w:t>
      </w:r>
      <w:proofErr w:type="gramEnd"/>
      <w:r w:rsidRPr="006C2F51">
        <w:rPr>
          <w:rFonts w:ascii="Times New Roman" w:hAnsi="Times New Roman" w:cs="Times New Roman"/>
          <w:color w:val="000000"/>
          <w:sz w:val="24"/>
          <w:szCs w:val="24"/>
          <w:lang w:val="en-GB"/>
        </w:rPr>
        <w:t xml:space="preserve"> increase enterprise efficiency, particularly </w:t>
      </w:r>
      <w:proofErr w:type="gramStart"/>
      <w:r w:rsidRPr="006C2F51">
        <w:rPr>
          <w:rFonts w:ascii="Times New Roman" w:hAnsi="Times New Roman" w:cs="Times New Roman"/>
          <w:color w:val="000000"/>
          <w:sz w:val="24"/>
          <w:szCs w:val="24"/>
          <w:lang w:val="en-GB"/>
        </w:rPr>
        <w:t>through the use of</w:t>
      </w:r>
      <w:proofErr w:type="gramEnd"/>
      <w:r w:rsidRPr="006C2F51">
        <w:rPr>
          <w:rFonts w:ascii="Times New Roman" w:hAnsi="Times New Roman" w:cs="Times New Roman"/>
          <w:color w:val="000000"/>
          <w:sz w:val="24"/>
          <w:szCs w:val="24"/>
          <w:lang w:val="en-GB"/>
        </w:rPr>
        <w:t xml:space="preserve"> cloud technologies, analytics, and ERP systems. Both studies highlighted the necessity of strategic planning and leadership involvement. The key difference lies in the fact that </w:t>
      </w:r>
      <w:r w:rsidR="002A6C84">
        <w:rPr>
          <w:rFonts w:ascii="Times New Roman" w:hAnsi="Times New Roman" w:cs="Times New Roman"/>
          <w:color w:val="000000"/>
          <w:sz w:val="24"/>
          <w:szCs w:val="24"/>
          <w:lang w:val="en-GB"/>
        </w:rPr>
        <w:t xml:space="preserve">B. </w:t>
      </w:r>
      <w:r w:rsidRPr="006C2F51">
        <w:rPr>
          <w:rFonts w:ascii="Times New Roman" w:hAnsi="Times New Roman" w:cs="Times New Roman"/>
          <w:color w:val="000000"/>
          <w:sz w:val="24"/>
          <w:szCs w:val="24"/>
          <w:lang w:val="en-GB"/>
        </w:rPr>
        <w:t>Butryn</w:t>
      </w:r>
      <w:r w:rsidR="002A6C84">
        <w:rPr>
          <w:rFonts w:ascii="Times New Roman" w:hAnsi="Times New Roman" w:cs="Times New Roman"/>
          <w:color w:val="000000"/>
          <w:sz w:val="24"/>
          <w:szCs w:val="24"/>
          <w:lang w:val="en-GB"/>
        </w:rPr>
        <w:t>’</w:t>
      </w:r>
      <w:r w:rsidRPr="006C2F51">
        <w:rPr>
          <w:rFonts w:ascii="Times New Roman" w:hAnsi="Times New Roman" w:cs="Times New Roman"/>
          <w:color w:val="000000"/>
          <w:sz w:val="24"/>
          <w:szCs w:val="24"/>
          <w:lang w:val="en-GB"/>
        </w:rPr>
        <w:t>s research concentrated on the general principles of digitalisation for SMEs, while the present study focused on implementing technologies within a large enterprise</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 xml:space="preserve">MHP. Furthermore, the present study offered practical case studies, whereas Butryn’s work remained theoretical. Additionally, while the current study was concerned with Ukraine, </w:t>
      </w:r>
      <w:r w:rsidR="002A6C84">
        <w:rPr>
          <w:rFonts w:ascii="Times New Roman" w:hAnsi="Times New Roman" w:cs="Times New Roman"/>
          <w:color w:val="000000"/>
          <w:sz w:val="24"/>
          <w:szCs w:val="24"/>
          <w:lang w:val="en-GB"/>
        </w:rPr>
        <w:t xml:space="preserve">B. </w:t>
      </w:r>
      <w:r w:rsidRPr="006C2F51">
        <w:rPr>
          <w:rFonts w:ascii="Times New Roman" w:hAnsi="Times New Roman" w:cs="Times New Roman"/>
          <w:color w:val="000000"/>
          <w:sz w:val="24"/>
          <w:szCs w:val="24"/>
          <w:lang w:val="en-GB"/>
        </w:rPr>
        <w:t>Butryn’s study explored global trends.</w:t>
      </w:r>
    </w:p>
    <w:p w14:paraId="3407E1D4"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conducted study and the research by Y. Hu et al. (2024) shared several similarities and differences. Both studies focused on digital transformation for SMEs, recognising the importance of technologies in adapting to changes in the business environment. They emphasised the value of digital tools such as ERP, CRM, and data analytics for improving management processes. However, Y. Hu et al. (2024) took a more theoretical approach to digital transformation in SMEs and did not present specific case studies.</w:t>
      </w:r>
    </w:p>
    <w:p w14:paraId="2D6F57A9" w14:textId="77777777" w:rsidR="00423974"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a crucial factor in enhancing enterprise efficiency, enabling the integration of advanced technologies to optimise processes and improve customer interaction. However, the success of such transformation depends on strategic planning, innovation investment, and leadership support.</w:t>
      </w:r>
    </w:p>
    <w:p w14:paraId="2382B97A" w14:textId="77777777" w:rsidR="00423974" w:rsidRPr="006C2F51" w:rsidRDefault="00423974" w:rsidP="008D73CC">
      <w:pPr>
        <w:adjustRightInd w:val="0"/>
        <w:snapToGrid w:val="0"/>
        <w:spacing w:after="0" w:line="240" w:lineRule="auto"/>
        <w:jc w:val="both"/>
        <w:rPr>
          <w:rFonts w:ascii="Times New Roman" w:hAnsi="Times New Roman" w:cs="Times New Roman"/>
          <w:color w:val="000000"/>
          <w:sz w:val="24"/>
          <w:szCs w:val="24"/>
          <w:lang w:val="en-GB"/>
        </w:rPr>
      </w:pPr>
    </w:p>
    <w:p w14:paraId="691230F2" w14:textId="77777777" w:rsidR="00423974" w:rsidRPr="006C2F51" w:rsidRDefault="007A2A53" w:rsidP="008D73CC">
      <w:pPr>
        <w:adjustRightInd w:val="0"/>
        <w:snapToGrid w:val="0"/>
        <w:spacing w:after="0" w:line="240" w:lineRule="auto"/>
        <w:ind w:firstLine="567"/>
        <w:jc w:val="both"/>
        <w:rPr>
          <w:rFonts w:ascii="Times New Roman" w:hAnsi="Times New Roman" w:cs="Times New Roman"/>
          <w:b/>
          <w:color w:val="000000"/>
          <w:sz w:val="24"/>
          <w:szCs w:val="24"/>
          <w:lang w:val="en-GB"/>
        </w:rPr>
      </w:pPr>
      <w:r w:rsidRPr="006C2F51">
        <w:rPr>
          <w:rFonts w:ascii="Times New Roman" w:hAnsi="Times New Roman" w:cs="Times New Roman"/>
          <w:b/>
          <w:color w:val="000000"/>
          <w:sz w:val="24"/>
          <w:szCs w:val="24"/>
          <w:lang w:val="en-GB"/>
        </w:rPr>
        <w:t>4</w:t>
      </w:r>
      <w:r w:rsidR="005E53AC" w:rsidRPr="006C2F51">
        <w:rPr>
          <w:rFonts w:ascii="Times New Roman" w:hAnsi="Times New Roman" w:cs="Times New Roman"/>
          <w:b/>
          <w:color w:val="000000"/>
          <w:sz w:val="24"/>
          <w:szCs w:val="24"/>
          <w:lang w:val="en-GB"/>
        </w:rPr>
        <w:t>. Conclusions</w:t>
      </w:r>
    </w:p>
    <w:p w14:paraId="79EC9385"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Digital transformation is a critically important stage in the development of enterprises in today’s rapidly evolving economic environment. It entails the integration of cutting-edge technologies into various business processes, including management functions, marketing, customer relations, and internal operations optimisation. It is essential to note that digital transformation is not merely a technical process; it also requires profound organisational, cultural, and strategic changes. Successful adaptation to digital technologies involves a comprehensive approach that encompasses all levels of an organisation’s activities, thereby enabling flexibility and adaptability amid economic instability.</w:t>
      </w:r>
    </w:p>
    <w:p w14:paraId="03E44CD5"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 xml:space="preserve">A key element of digital transformation lies in the selection and effective implementation of digital tools such as cloud computing, big data analytics, artificial intelligence (AI), business process automation, and ERP systems. For example, MHP has achieved substantial results by implementing SAP S/4HANA, leading to optimised internal operations, reduced resource-management costs, and </w:t>
      </w:r>
      <w:r w:rsidRPr="006C2F51">
        <w:rPr>
          <w:rFonts w:ascii="Times New Roman" w:hAnsi="Times New Roman" w:cs="Times New Roman"/>
          <w:color w:val="000000"/>
          <w:sz w:val="24"/>
          <w:szCs w:val="24"/>
          <w:lang w:val="en-GB"/>
        </w:rPr>
        <w:lastRenderedPageBreak/>
        <w:t>improved customer engagement through the introduction of a CRM system. These technologies allow for the automation of operational functions, enhancing speed and precision, thereby ensuring high levels of efficiency and competitiveness.</w:t>
      </w:r>
    </w:p>
    <w:p w14:paraId="68643010"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However, the deployment of digital technologies is only one part of the overall process. Successful digital transformation requires the development and implementation of a clear digitalisation strategy that addresses both technical aspects and organisational changes. Moreover, it is vital to carry out continuous monitoring and adjustment of digitalisation processes, as technologies evolve rapidly and enterprises must promptly adapt to market demands and changes in the external environment. External factors such as the economic situation, the competitive landscape, and the availability of financial resources for investment in new technologies are also critical to the success of digital transformation.</w:t>
      </w:r>
    </w:p>
    <w:p w14:paraId="6694C7DA"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One of the most significant barriers to digital transformation is resistance to change among employees, often stemming from insufficient readiness for innovation and the need to alter established work processes. To overcome this barrier, it is important to foster a culture of innovation within the organisation that promotes adaptation to new conditions. Leadership plays a vital role in this process; business leaders must not only support digital transformation but also actively facilitate its implementation. Management should recognise the importance of digital technologies in increasing competitiveness and ensure adequate funding for their adoption.</w:t>
      </w:r>
    </w:p>
    <w:p w14:paraId="74C3E191"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In addition, investing in employee training and development is an indispensable component of digital transformation. To use new technologies effectively, employees must acquire the necessary knowledge and skills. Enterprises should provide their staff with continuous professional development opportunities, enabling them to adapt quickly to new digital tools and technologies. This approach also helps reduce resistance to change and improve the organisation’s overall efficiency.</w:t>
      </w:r>
    </w:p>
    <w:p w14:paraId="19B15CAF" w14:textId="77777777" w:rsidR="00AC772A" w:rsidRPr="006C2F51"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financial dimension of digital transformation is another critical factor, as the adoption of cutting-edge technologies and the modernisation of infrastructure require substantial investment. Nevertheless, well-planned investment in digitalisation can yield considerable long-term benefits, including reduced operational costs, improved efficiency, and mitigated risks. It is essential for enterprises to carefully plan their investments and assess the economic feasibility of each technology they intend to implement.</w:t>
      </w:r>
    </w:p>
    <w:p w14:paraId="443D535B" w14:textId="77777777" w:rsidR="00A16F25" w:rsidRDefault="00AC772A" w:rsidP="008D73CC">
      <w:pPr>
        <w:adjustRightInd w:val="0"/>
        <w:snapToGrid w:val="0"/>
        <w:spacing w:after="0" w:line="240" w:lineRule="auto"/>
        <w:ind w:firstLine="567"/>
        <w:jc w:val="both"/>
        <w:rPr>
          <w:rFonts w:ascii="Times New Roman" w:hAnsi="Times New Roman" w:cs="Times New Roman"/>
          <w:color w:val="000000"/>
          <w:sz w:val="24"/>
          <w:szCs w:val="24"/>
          <w:lang w:val="en-GB"/>
        </w:rPr>
      </w:pPr>
      <w:r w:rsidRPr="006C2F51">
        <w:rPr>
          <w:rFonts w:ascii="Times New Roman" w:hAnsi="Times New Roman" w:cs="Times New Roman"/>
          <w:color w:val="000000"/>
          <w:sz w:val="24"/>
          <w:szCs w:val="24"/>
          <w:lang w:val="en-GB"/>
        </w:rPr>
        <w:t>The prospects of digital transformation for enterprises lie in enhancing business process efficiency, cost optimisation, and strengthening competitiveness on the global market. However, key challenges remain</w:t>
      </w:r>
      <w:r w:rsidR="001F492D" w:rsidRPr="006C2F51">
        <w:rPr>
          <w:rFonts w:ascii="Times New Roman" w:hAnsi="Times New Roman" w:cs="Times New Roman"/>
          <w:color w:val="000000"/>
          <w:sz w:val="24"/>
          <w:szCs w:val="24"/>
          <w:lang w:val="en-GB"/>
        </w:rPr>
        <w:t xml:space="preserve"> – </w:t>
      </w:r>
      <w:r w:rsidRPr="006C2F51">
        <w:rPr>
          <w:rFonts w:ascii="Times New Roman" w:hAnsi="Times New Roman" w:cs="Times New Roman"/>
          <w:color w:val="000000"/>
          <w:sz w:val="24"/>
          <w:szCs w:val="24"/>
          <w:lang w:val="en-GB"/>
        </w:rPr>
        <w:t>namely the high initial costs of technology implementation, potential employee resistance to change, and the need for constant infrastructure updates.</w:t>
      </w:r>
    </w:p>
    <w:p w14:paraId="11663853" w14:textId="77777777" w:rsidR="006C2F51" w:rsidRDefault="006C2F51" w:rsidP="008D73CC">
      <w:pPr>
        <w:adjustRightInd w:val="0"/>
        <w:snapToGrid w:val="0"/>
        <w:spacing w:after="0" w:line="240" w:lineRule="auto"/>
        <w:ind w:firstLine="567"/>
        <w:jc w:val="both"/>
        <w:rPr>
          <w:rFonts w:ascii="Times New Roman" w:hAnsi="Times New Roman" w:cs="Times New Roman"/>
          <w:color w:val="000000"/>
          <w:sz w:val="24"/>
          <w:szCs w:val="24"/>
          <w:lang w:val="en-GB"/>
        </w:rPr>
      </w:pPr>
    </w:p>
    <w:p w14:paraId="327455FC" w14:textId="77777777" w:rsidR="006C2F51" w:rsidRPr="00673986" w:rsidRDefault="006C2F51" w:rsidP="008D73CC">
      <w:pPr>
        <w:adjustRightInd w:val="0"/>
        <w:snapToGrid w:val="0"/>
        <w:spacing w:after="0" w:line="240" w:lineRule="auto"/>
        <w:ind w:firstLine="567"/>
        <w:jc w:val="both"/>
        <w:rPr>
          <w:rFonts w:ascii="Times New Roman" w:hAnsi="Times New Roman" w:cs="Times New Roman"/>
          <w:b/>
          <w:bCs/>
          <w:color w:val="000000"/>
          <w:sz w:val="24"/>
          <w:szCs w:val="24"/>
          <w:lang w:val="en-US"/>
        </w:rPr>
      </w:pPr>
      <w:r w:rsidRPr="00673986">
        <w:rPr>
          <w:rFonts w:ascii="Times New Roman" w:hAnsi="Times New Roman" w:cs="Times New Roman"/>
          <w:b/>
          <w:bCs/>
          <w:color w:val="000000"/>
          <w:sz w:val="24"/>
          <w:szCs w:val="24"/>
          <w:lang w:val="en-US"/>
        </w:rPr>
        <w:t>References</w:t>
      </w:r>
    </w:p>
    <w:p w14:paraId="3413641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Ajiga</w:t>
      </w:r>
      <w:proofErr w:type="spellEnd"/>
      <w:r w:rsidRPr="00A16F25">
        <w:rPr>
          <w:rFonts w:ascii="Times New Roman" w:hAnsi="Times New Roman" w:cs="Times New Roman"/>
          <w:color w:val="000000"/>
          <w:sz w:val="24"/>
          <w:szCs w:val="24"/>
          <w:lang w:val="en-GB"/>
        </w:rPr>
        <w:t xml:space="preserve">, D., Okeleke, P. A., Folorunsho, S., </w:t>
      </w:r>
      <w:proofErr w:type="spellStart"/>
      <w:r w:rsidRPr="00A16F25">
        <w:rPr>
          <w:rFonts w:ascii="Times New Roman" w:hAnsi="Times New Roman" w:cs="Times New Roman"/>
          <w:color w:val="000000"/>
          <w:sz w:val="24"/>
          <w:szCs w:val="24"/>
          <w:lang w:val="en-GB"/>
        </w:rPr>
        <w:t>Ezeigweneme</w:t>
      </w:r>
      <w:proofErr w:type="spellEnd"/>
      <w:r w:rsidRPr="00A16F25">
        <w:rPr>
          <w:rFonts w:ascii="Times New Roman" w:hAnsi="Times New Roman" w:cs="Times New Roman"/>
          <w:color w:val="000000"/>
          <w:sz w:val="24"/>
          <w:szCs w:val="24"/>
          <w:lang w:val="en-GB"/>
        </w:rPr>
        <w:t xml:space="preserve">, C. 2024. The role of software automation in improving industrial operations and efficiency. </w:t>
      </w:r>
      <w:r w:rsidRPr="00A16F25">
        <w:rPr>
          <w:rFonts w:ascii="Times New Roman" w:hAnsi="Times New Roman" w:cs="Times New Roman"/>
          <w:i/>
          <w:iCs/>
          <w:color w:val="000000"/>
          <w:sz w:val="24"/>
          <w:szCs w:val="24"/>
          <w:lang w:val="en-GB"/>
        </w:rPr>
        <w:t>International Journal of Engineering Research Updates</w:t>
      </w:r>
      <w:r w:rsidRPr="00A16F25">
        <w:rPr>
          <w:rFonts w:ascii="Times New Roman" w:hAnsi="Times New Roman" w:cs="Times New Roman"/>
          <w:color w:val="000000"/>
          <w:sz w:val="24"/>
          <w:szCs w:val="24"/>
          <w:lang w:val="en-GB"/>
        </w:rPr>
        <w:t xml:space="preserve">, 7(1), 22-35. </w:t>
      </w:r>
      <w:hyperlink r:id="rId8" w:history="1">
        <w:r w:rsidRPr="00A16F25">
          <w:rPr>
            <w:rStyle w:val="Hyperlink"/>
            <w:rFonts w:ascii="Times New Roman" w:hAnsi="Times New Roman"/>
            <w:sz w:val="24"/>
            <w:szCs w:val="24"/>
            <w:lang w:val="en-GB"/>
          </w:rPr>
          <w:t>https://doi.org/10.53430/ijeru.2024.7.1.0031</w:t>
        </w:r>
      </w:hyperlink>
      <w:r w:rsidRPr="00A16F25">
        <w:rPr>
          <w:rFonts w:ascii="Times New Roman" w:hAnsi="Times New Roman" w:cs="Times New Roman"/>
          <w:color w:val="000000"/>
          <w:sz w:val="24"/>
          <w:szCs w:val="24"/>
          <w:lang w:val="en-GB"/>
        </w:rPr>
        <w:t xml:space="preserve"> </w:t>
      </w:r>
    </w:p>
    <w:p w14:paraId="66F37B07"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Amazon Web Services (AWS). 2025. </w:t>
      </w:r>
      <w:hyperlink r:id="rId9" w:history="1">
        <w:r w:rsidRPr="00A16F25">
          <w:rPr>
            <w:rStyle w:val="Hyperlink"/>
            <w:rFonts w:ascii="Times New Roman" w:hAnsi="Times New Roman"/>
            <w:sz w:val="24"/>
            <w:szCs w:val="24"/>
            <w:lang w:val="en-GB"/>
          </w:rPr>
          <w:t>https://www.aboutamazon.com/what-we-do/amazon-web-services</w:t>
        </w:r>
      </w:hyperlink>
      <w:r w:rsidRPr="00A16F25">
        <w:rPr>
          <w:rFonts w:ascii="Times New Roman" w:hAnsi="Times New Roman" w:cs="Times New Roman"/>
          <w:color w:val="000000"/>
          <w:sz w:val="24"/>
          <w:szCs w:val="24"/>
          <w:lang w:val="en-GB"/>
        </w:rPr>
        <w:t xml:space="preserve"> </w:t>
      </w:r>
    </w:p>
    <w:p w14:paraId="25C3AFFC"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Apache Hadoop. 2025. </w:t>
      </w:r>
      <w:hyperlink r:id="rId10" w:history="1">
        <w:r w:rsidRPr="00A16F25">
          <w:rPr>
            <w:rStyle w:val="Hyperlink"/>
            <w:rFonts w:ascii="Times New Roman" w:hAnsi="Times New Roman"/>
            <w:sz w:val="24"/>
            <w:szCs w:val="24"/>
            <w:lang w:val="en-GB"/>
          </w:rPr>
          <w:t>https://hadoop.apache.org/</w:t>
        </w:r>
      </w:hyperlink>
      <w:r w:rsidRPr="00A16F25">
        <w:rPr>
          <w:rFonts w:ascii="Times New Roman" w:hAnsi="Times New Roman" w:cs="Times New Roman"/>
          <w:color w:val="000000"/>
          <w:sz w:val="24"/>
          <w:szCs w:val="24"/>
          <w:lang w:val="en-GB"/>
        </w:rPr>
        <w:t xml:space="preserve"> </w:t>
      </w:r>
    </w:p>
    <w:p w14:paraId="5F43145C"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Apache Spark. 2025. </w:t>
      </w:r>
      <w:hyperlink r:id="rId11" w:history="1">
        <w:r w:rsidRPr="00A16F25">
          <w:rPr>
            <w:rStyle w:val="Hyperlink"/>
            <w:rFonts w:ascii="Times New Roman" w:hAnsi="Times New Roman"/>
            <w:sz w:val="24"/>
            <w:szCs w:val="24"/>
            <w:lang w:val="en-GB"/>
          </w:rPr>
          <w:t>https://spark.apache.org/</w:t>
        </w:r>
      </w:hyperlink>
      <w:r w:rsidRPr="00A16F25">
        <w:rPr>
          <w:rFonts w:ascii="Times New Roman" w:hAnsi="Times New Roman" w:cs="Times New Roman"/>
          <w:color w:val="000000"/>
          <w:sz w:val="24"/>
          <w:szCs w:val="24"/>
          <w:lang w:val="en-GB"/>
        </w:rPr>
        <w:t xml:space="preserve"> </w:t>
      </w:r>
    </w:p>
    <w:p w14:paraId="2B710802"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Aryatama</w:t>
      </w:r>
      <w:proofErr w:type="spellEnd"/>
      <w:r w:rsidRPr="00A16F25">
        <w:rPr>
          <w:rFonts w:ascii="Times New Roman" w:hAnsi="Times New Roman" w:cs="Times New Roman"/>
          <w:color w:val="000000"/>
          <w:sz w:val="24"/>
          <w:szCs w:val="24"/>
          <w:lang w:val="en-GB"/>
        </w:rPr>
        <w:t xml:space="preserve">, S., </w:t>
      </w:r>
      <w:proofErr w:type="spellStart"/>
      <w:r w:rsidRPr="00A16F25">
        <w:rPr>
          <w:rFonts w:ascii="Times New Roman" w:hAnsi="Times New Roman" w:cs="Times New Roman"/>
          <w:color w:val="000000"/>
          <w:sz w:val="24"/>
          <w:szCs w:val="24"/>
          <w:lang w:val="en-GB"/>
        </w:rPr>
        <w:t>Suryaningtyas</w:t>
      </w:r>
      <w:proofErr w:type="spellEnd"/>
      <w:r w:rsidRPr="00A16F25">
        <w:rPr>
          <w:rFonts w:ascii="Times New Roman" w:hAnsi="Times New Roman" w:cs="Times New Roman"/>
          <w:color w:val="000000"/>
          <w:sz w:val="24"/>
          <w:szCs w:val="24"/>
          <w:lang w:val="en-GB"/>
        </w:rPr>
        <w:t xml:space="preserve">, D., </w:t>
      </w:r>
      <w:proofErr w:type="spellStart"/>
      <w:r w:rsidRPr="00A16F25">
        <w:rPr>
          <w:rFonts w:ascii="Times New Roman" w:hAnsi="Times New Roman" w:cs="Times New Roman"/>
          <w:color w:val="000000"/>
          <w:sz w:val="24"/>
          <w:szCs w:val="24"/>
          <w:lang w:val="en-GB"/>
        </w:rPr>
        <w:t>Martanto</w:t>
      </w:r>
      <w:proofErr w:type="spellEnd"/>
      <w:r w:rsidRPr="00A16F25">
        <w:rPr>
          <w:rFonts w:ascii="Times New Roman" w:hAnsi="Times New Roman" w:cs="Times New Roman"/>
          <w:color w:val="000000"/>
          <w:sz w:val="24"/>
          <w:szCs w:val="24"/>
          <w:lang w:val="en-GB"/>
        </w:rPr>
        <w:t xml:space="preserve">, A., </w:t>
      </w:r>
      <w:proofErr w:type="spellStart"/>
      <w:r w:rsidRPr="00A16F25">
        <w:rPr>
          <w:rFonts w:ascii="Times New Roman" w:hAnsi="Times New Roman" w:cs="Times New Roman"/>
          <w:color w:val="000000"/>
          <w:sz w:val="24"/>
          <w:szCs w:val="24"/>
          <w:lang w:val="en-GB"/>
        </w:rPr>
        <w:t>Sulistyo</w:t>
      </w:r>
      <w:proofErr w:type="spellEnd"/>
      <w:r w:rsidRPr="00A16F25">
        <w:rPr>
          <w:rFonts w:ascii="Times New Roman" w:hAnsi="Times New Roman" w:cs="Times New Roman"/>
          <w:color w:val="000000"/>
          <w:sz w:val="24"/>
          <w:szCs w:val="24"/>
          <w:lang w:val="en-GB"/>
        </w:rPr>
        <w:t xml:space="preserve">, A.B., Barki, K. 2024. The digital leap: Strategic management for digital transformation success in traditional industries. </w:t>
      </w:r>
      <w:r w:rsidRPr="00A16F25">
        <w:rPr>
          <w:rFonts w:ascii="Times New Roman" w:hAnsi="Times New Roman" w:cs="Times New Roman"/>
          <w:i/>
          <w:iCs/>
          <w:color w:val="000000"/>
          <w:sz w:val="24"/>
          <w:szCs w:val="24"/>
          <w:lang w:val="en-GB"/>
        </w:rPr>
        <w:t>Branding: Journal of Management and Business</w:t>
      </w:r>
      <w:r w:rsidRPr="00A16F25">
        <w:rPr>
          <w:rFonts w:ascii="Times New Roman" w:hAnsi="Times New Roman" w:cs="Times New Roman"/>
          <w:color w:val="000000"/>
          <w:sz w:val="24"/>
          <w:szCs w:val="24"/>
          <w:lang w:val="en-GB"/>
        </w:rPr>
        <w:t xml:space="preserve">, 3(1). </w:t>
      </w:r>
      <w:hyperlink r:id="rId12" w:history="1">
        <w:r w:rsidRPr="00A16F25">
          <w:rPr>
            <w:rStyle w:val="Hyperlink"/>
            <w:rFonts w:ascii="Times New Roman" w:hAnsi="Times New Roman"/>
            <w:sz w:val="24"/>
            <w:szCs w:val="24"/>
            <w:lang w:val="en-GB"/>
          </w:rPr>
          <w:t>https://doi.org/10.15575/jb.v3i1.35119</w:t>
        </w:r>
      </w:hyperlink>
    </w:p>
    <w:p w14:paraId="2A4CEE7F"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Attaran, M., </w:t>
      </w:r>
      <w:bookmarkStart w:id="1" w:name="_Hlk198291677"/>
      <w:r w:rsidRPr="00A16F25">
        <w:rPr>
          <w:rFonts w:ascii="Times New Roman" w:hAnsi="Times New Roman" w:cs="Times New Roman"/>
          <w:color w:val="000000"/>
          <w:sz w:val="24"/>
          <w:szCs w:val="24"/>
          <w:lang w:val="en-GB"/>
        </w:rPr>
        <w:t>Woods</w:t>
      </w:r>
      <w:bookmarkEnd w:id="1"/>
      <w:r w:rsidRPr="00A16F25">
        <w:rPr>
          <w:rFonts w:ascii="Times New Roman" w:hAnsi="Times New Roman" w:cs="Times New Roman"/>
          <w:color w:val="000000"/>
          <w:sz w:val="24"/>
          <w:szCs w:val="24"/>
          <w:lang w:val="en-GB"/>
        </w:rPr>
        <w:t xml:space="preserve">, J. 2018. Cloud computing technology: Improving small business performance using the Internet. </w:t>
      </w:r>
      <w:r w:rsidRPr="00A16F25">
        <w:rPr>
          <w:rFonts w:ascii="Times New Roman" w:hAnsi="Times New Roman" w:cs="Times New Roman"/>
          <w:i/>
          <w:iCs/>
          <w:color w:val="000000"/>
          <w:sz w:val="24"/>
          <w:szCs w:val="24"/>
          <w:lang w:val="en-GB"/>
        </w:rPr>
        <w:t>Journal of Small Business &amp; Entrepreneurship</w:t>
      </w:r>
      <w:r w:rsidRPr="00A16F25">
        <w:rPr>
          <w:rFonts w:ascii="Times New Roman" w:hAnsi="Times New Roman" w:cs="Times New Roman"/>
          <w:color w:val="000000"/>
          <w:sz w:val="24"/>
          <w:szCs w:val="24"/>
          <w:lang w:val="en-GB"/>
        </w:rPr>
        <w:t xml:space="preserve">, 31(6), 495–519. </w:t>
      </w:r>
      <w:hyperlink r:id="rId13" w:history="1">
        <w:r w:rsidRPr="00A16F25">
          <w:rPr>
            <w:rStyle w:val="Hyperlink"/>
            <w:rFonts w:ascii="Times New Roman" w:hAnsi="Times New Roman"/>
            <w:sz w:val="24"/>
            <w:szCs w:val="24"/>
            <w:lang w:val="en-GB"/>
          </w:rPr>
          <w:t>https://doi.org/10.1080/08276331.2018.1466850</w:t>
        </w:r>
      </w:hyperlink>
      <w:r w:rsidRPr="00A16F25">
        <w:rPr>
          <w:rFonts w:ascii="Times New Roman" w:hAnsi="Times New Roman" w:cs="Times New Roman"/>
          <w:color w:val="000000"/>
          <w:sz w:val="24"/>
          <w:szCs w:val="24"/>
          <w:lang w:val="en-GB"/>
        </w:rPr>
        <w:t xml:space="preserve"> </w:t>
      </w:r>
    </w:p>
    <w:p w14:paraId="646659B2"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Borra, P. 2024. An overview of cloud computing and leading cloud service providers. </w:t>
      </w:r>
      <w:r w:rsidRPr="00A16F25">
        <w:rPr>
          <w:rFonts w:ascii="Times New Roman" w:hAnsi="Times New Roman" w:cs="Times New Roman"/>
          <w:i/>
          <w:iCs/>
          <w:color w:val="000000"/>
          <w:sz w:val="24"/>
          <w:szCs w:val="24"/>
          <w:lang w:val="en-GB"/>
        </w:rPr>
        <w:t>International Journal of Computer Engineering &amp; Technology</w:t>
      </w:r>
      <w:r w:rsidRPr="00A16F25">
        <w:rPr>
          <w:rFonts w:ascii="Times New Roman" w:hAnsi="Times New Roman" w:cs="Times New Roman"/>
          <w:color w:val="000000"/>
          <w:sz w:val="24"/>
          <w:szCs w:val="24"/>
          <w:lang w:val="en-GB"/>
        </w:rPr>
        <w:t xml:space="preserve">, 15(3), 122-133. </w:t>
      </w:r>
      <w:hyperlink r:id="rId14" w:history="1">
        <w:bookmarkStart w:id="2" w:name="_Hlk198285614"/>
        <w:r w:rsidRPr="00A16F25">
          <w:rPr>
            <w:rStyle w:val="Hyperlink"/>
            <w:rFonts w:ascii="Times New Roman" w:hAnsi="Times New Roman"/>
            <w:sz w:val="24"/>
            <w:szCs w:val="24"/>
            <w:lang w:val="en-GB"/>
          </w:rPr>
          <w:t>https://doi.org/1</w:t>
        </w:r>
        <w:bookmarkEnd w:id="2"/>
        <w:r w:rsidRPr="00A16F25">
          <w:rPr>
            <w:rStyle w:val="Hyperlink"/>
            <w:rFonts w:ascii="Times New Roman" w:hAnsi="Times New Roman"/>
            <w:sz w:val="24"/>
            <w:szCs w:val="24"/>
            <w:lang w:val="en-GB"/>
          </w:rPr>
          <w:t>0.17605/OSF.IO/5HQ4M</w:t>
        </w:r>
      </w:hyperlink>
      <w:r w:rsidRPr="00A16F25">
        <w:rPr>
          <w:rFonts w:ascii="Times New Roman" w:hAnsi="Times New Roman" w:cs="Times New Roman"/>
          <w:color w:val="000000"/>
          <w:sz w:val="24"/>
          <w:szCs w:val="24"/>
          <w:lang w:val="en-GB"/>
        </w:rPr>
        <w:t xml:space="preserve"> </w:t>
      </w:r>
    </w:p>
    <w:p w14:paraId="458C0085"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lastRenderedPageBreak/>
        <w:t xml:space="preserve">Bozkuş, K. 2023. Organizational culture change and technology: Navigating the digital transformation. </w:t>
      </w:r>
      <w:proofErr w:type="spellStart"/>
      <w:r w:rsidRPr="00A16F25">
        <w:rPr>
          <w:rFonts w:ascii="Times New Roman" w:hAnsi="Times New Roman" w:cs="Times New Roman"/>
          <w:i/>
          <w:iCs/>
          <w:color w:val="000000"/>
          <w:sz w:val="24"/>
          <w:szCs w:val="24"/>
          <w:lang w:val="en-GB"/>
        </w:rPr>
        <w:t>IntechOpen</w:t>
      </w:r>
      <w:proofErr w:type="spellEnd"/>
      <w:r w:rsidRPr="00A16F25">
        <w:rPr>
          <w:rFonts w:ascii="Times New Roman" w:hAnsi="Times New Roman" w:cs="Times New Roman"/>
          <w:color w:val="000000"/>
          <w:sz w:val="24"/>
          <w:szCs w:val="24"/>
          <w:lang w:val="en-GB"/>
        </w:rPr>
        <w:t xml:space="preserve">. </w:t>
      </w:r>
      <w:hyperlink r:id="rId15" w:history="1">
        <w:r w:rsidRPr="00A16F25">
          <w:rPr>
            <w:rStyle w:val="Hyperlink"/>
            <w:rFonts w:ascii="Times New Roman" w:hAnsi="Times New Roman"/>
            <w:sz w:val="24"/>
            <w:szCs w:val="24"/>
            <w:lang w:val="en-GB"/>
          </w:rPr>
          <w:t>https://doi.org/10.5772/intechopen.112903</w:t>
        </w:r>
      </w:hyperlink>
      <w:r w:rsidRPr="00A16F25">
        <w:rPr>
          <w:rFonts w:ascii="Times New Roman" w:hAnsi="Times New Roman" w:cs="Times New Roman"/>
          <w:color w:val="000000"/>
          <w:sz w:val="24"/>
          <w:szCs w:val="24"/>
          <w:lang w:val="en-GB"/>
        </w:rPr>
        <w:t xml:space="preserve"> </w:t>
      </w:r>
    </w:p>
    <w:p w14:paraId="26FCB5A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3" w:name="_Hlk198290209"/>
      <w:r w:rsidRPr="00A16F25">
        <w:rPr>
          <w:rFonts w:ascii="Times New Roman" w:hAnsi="Times New Roman" w:cs="Times New Roman"/>
          <w:color w:val="000000"/>
          <w:sz w:val="24"/>
          <w:szCs w:val="24"/>
          <w:lang w:val="en-GB"/>
        </w:rPr>
        <w:t xml:space="preserve">Business Solutions </w:t>
      </w:r>
      <w:bookmarkEnd w:id="3"/>
      <w:r w:rsidRPr="00A16F25">
        <w:rPr>
          <w:rFonts w:ascii="Times New Roman" w:hAnsi="Times New Roman" w:cs="Times New Roman"/>
          <w:color w:val="000000"/>
          <w:sz w:val="24"/>
          <w:szCs w:val="24"/>
          <w:lang w:val="en-GB"/>
        </w:rPr>
        <w:t xml:space="preserve">and Applications. 2025. </w:t>
      </w:r>
      <w:hyperlink r:id="rId16" w:history="1">
        <w:r w:rsidRPr="00A16F25">
          <w:rPr>
            <w:rStyle w:val="Hyperlink"/>
            <w:rFonts w:ascii="Times New Roman" w:hAnsi="Times New Roman"/>
            <w:sz w:val="24"/>
            <w:szCs w:val="24"/>
            <w:lang w:val="en-GB"/>
          </w:rPr>
          <w:t>https://www.sap.com/ukraine/index.html</w:t>
        </w:r>
      </w:hyperlink>
      <w:r w:rsidRPr="00A16F25">
        <w:rPr>
          <w:rFonts w:ascii="Times New Roman" w:hAnsi="Times New Roman" w:cs="Times New Roman"/>
          <w:color w:val="000000"/>
          <w:sz w:val="24"/>
          <w:szCs w:val="24"/>
          <w:lang w:val="en-GB"/>
        </w:rPr>
        <w:t xml:space="preserve"> </w:t>
      </w:r>
    </w:p>
    <w:p w14:paraId="47D17825"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Butryn, B. 2020. Digitalization in the transformation of the business environment. </w:t>
      </w:r>
      <w:r w:rsidRPr="00A16F25">
        <w:rPr>
          <w:rFonts w:ascii="Times New Roman" w:hAnsi="Times New Roman" w:cs="Times New Roman"/>
          <w:i/>
          <w:iCs/>
          <w:color w:val="000000"/>
          <w:sz w:val="24"/>
          <w:szCs w:val="24"/>
          <w:lang w:val="en-GB"/>
        </w:rPr>
        <w:t>Economic Informatics</w:t>
      </w:r>
      <w:r w:rsidRPr="00A16F25">
        <w:rPr>
          <w:rFonts w:ascii="Times New Roman" w:hAnsi="Times New Roman" w:cs="Times New Roman"/>
          <w:color w:val="000000"/>
          <w:sz w:val="24"/>
          <w:szCs w:val="24"/>
          <w:lang w:val="en-GB"/>
        </w:rPr>
        <w:t xml:space="preserve">, 2020(4), 67-79. </w:t>
      </w:r>
      <w:hyperlink r:id="rId17" w:history="1">
        <w:r w:rsidRPr="00A16F25">
          <w:rPr>
            <w:rStyle w:val="Hyperlink"/>
            <w:rFonts w:ascii="Times New Roman" w:hAnsi="Times New Roman"/>
            <w:sz w:val="24"/>
            <w:szCs w:val="24"/>
            <w:lang w:val="en-GB"/>
          </w:rPr>
          <w:t>https://doi.org/10.15611/ie.2020.4.05</w:t>
        </w:r>
      </w:hyperlink>
      <w:r w:rsidRPr="00A16F25">
        <w:rPr>
          <w:rFonts w:ascii="Times New Roman" w:hAnsi="Times New Roman" w:cs="Times New Roman"/>
          <w:color w:val="000000"/>
          <w:sz w:val="24"/>
          <w:szCs w:val="24"/>
          <w:lang w:val="en-GB"/>
        </w:rPr>
        <w:t xml:space="preserve"> </w:t>
      </w:r>
    </w:p>
    <w:p w14:paraId="49FB1149"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Chen, Q., Lyu, X., Chen, J. 2024. Identification and analysis of key factors affecting digital transformation of small and medium-sized manufacturing enterprises. </w:t>
      </w:r>
      <w:r w:rsidRPr="00A16F25">
        <w:rPr>
          <w:rFonts w:ascii="Times New Roman" w:hAnsi="Times New Roman" w:cs="Times New Roman"/>
          <w:i/>
          <w:iCs/>
          <w:color w:val="000000"/>
          <w:sz w:val="24"/>
          <w:szCs w:val="24"/>
          <w:lang w:val="en-GB"/>
        </w:rPr>
        <w:t>SAGE Open</w:t>
      </w:r>
      <w:r w:rsidRPr="00A16F25">
        <w:rPr>
          <w:rFonts w:ascii="Times New Roman" w:hAnsi="Times New Roman" w:cs="Times New Roman"/>
          <w:color w:val="000000"/>
          <w:sz w:val="24"/>
          <w:szCs w:val="24"/>
          <w:lang w:val="en-GB"/>
        </w:rPr>
        <w:t xml:space="preserve">, 14(4). </w:t>
      </w:r>
      <w:hyperlink r:id="rId18" w:history="1">
        <w:r w:rsidRPr="00A16F25">
          <w:rPr>
            <w:rStyle w:val="Hyperlink"/>
            <w:rFonts w:ascii="Times New Roman" w:hAnsi="Times New Roman"/>
            <w:sz w:val="24"/>
            <w:szCs w:val="24"/>
            <w:lang w:val="en-GB"/>
          </w:rPr>
          <w:t>https://doi.org/10.1177/21582440241279693</w:t>
        </w:r>
      </w:hyperlink>
      <w:r w:rsidRPr="00A16F25">
        <w:rPr>
          <w:rFonts w:ascii="Times New Roman" w:hAnsi="Times New Roman" w:cs="Times New Roman"/>
          <w:color w:val="000000"/>
          <w:sz w:val="24"/>
          <w:szCs w:val="24"/>
          <w:lang w:val="en-GB"/>
        </w:rPr>
        <w:t xml:space="preserve"> </w:t>
      </w:r>
    </w:p>
    <w:p w14:paraId="3FD3024C"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E70025">
        <w:rPr>
          <w:rFonts w:ascii="Times New Roman" w:hAnsi="Times New Roman" w:cs="Times New Roman"/>
          <w:color w:val="000000"/>
          <w:sz w:val="24"/>
          <w:szCs w:val="24"/>
          <w:lang w:val="it-IT"/>
        </w:rPr>
        <w:t xml:space="preserve">Corvello, V., De Carolis, M., Verteramo, S. 2022. </w:t>
      </w:r>
      <w:r w:rsidRPr="00A16F25">
        <w:rPr>
          <w:rFonts w:ascii="Times New Roman" w:hAnsi="Times New Roman" w:cs="Times New Roman"/>
          <w:color w:val="000000"/>
          <w:sz w:val="24"/>
          <w:szCs w:val="24"/>
          <w:lang w:val="en-GB"/>
        </w:rPr>
        <w:t>The digital transformation of entrepreneurial work.</w:t>
      </w:r>
      <w:r w:rsidRPr="00A16F25">
        <w:rPr>
          <w:rFonts w:ascii="Times New Roman" w:hAnsi="Times New Roman" w:cs="Times New Roman"/>
          <w:i/>
          <w:iCs/>
          <w:color w:val="000000"/>
          <w:sz w:val="24"/>
          <w:szCs w:val="24"/>
          <w:lang w:val="en-GB"/>
        </w:rPr>
        <w:t xml:space="preserve"> International Journal of Entrepreneurial </w:t>
      </w:r>
      <w:proofErr w:type="spellStart"/>
      <w:r w:rsidRPr="00A16F25">
        <w:rPr>
          <w:rFonts w:ascii="Times New Roman" w:hAnsi="Times New Roman" w:cs="Times New Roman"/>
          <w:i/>
          <w:iCs/>
          <w:color w:val="000000"/>
          <w:sz w:val="24"/>
          <w:szCs w:val="24"/>
          <w:lang w:val="en-GB"/>
        </w:rPr>
        <w:t>Behavior</w:t>
      </w:r>
      <w:proofErr w:type="spellEnd"/>
      <w:r w:rsidRPr="00A16F25">
        <w:rPr>
          <w:rFonts w:ascii="Times New Roman" w:hAnsi="Times New Roman" w:cs="Times New Roman"/>
          <w:i/>
          <w:iCs/>
          <w:color w:val="000000"/>
          <w:sz w:val="24"/>
          <w:szCs w:val="24"/>
          <w:lang w:val="en-GB"/>
        </w:rPr>
        <w:t xml:space="preserve"> &amp; Research</w:t>
      </w:r>
      <w:r w:rsidRPr="00A16F25">
        <w:rPr>
          <w:rFonts w:ascii="Times New Roman" w:hAnsi="Times New Roman" w:cs="Times New Roman"/>
          <w:color w:val="000000"/>
          <w:sz w:val="24"/>
          <w:szCs w:val="24"/>
          <w:lang w:val="en-GB"/>
        </w:rPr>
        <w:t xml:space="preserve">, 28(5), 1167-1183. </w:t>
      </w:r>
      <w:hyperlink r:id="rId19" w:history="1">
        <w:r w:rsidRPr="00A16F25">
          <w:rPr>
            <w:rStyle w:val="Hyperlink"/>
            <w:rFonts w:ascii="Times New Roman" w:hAnsi="Times New Roman"/>
            <w:sz w:val="24"/>
            <w:szCs w:val="24"/>
            <w:lang w:val="en-GB"/>
          </w:rPr>
          <w:t>https://doi.org/10.1108/IJEBR-01-2021-0067</w:t>
        </w:r>
      </w:hyperlink>
    </w:p>
    <w:p w14:paraId="1D0C0337"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Cosa, M. 2024. Business digital transformation: Strategy adaptation, communication and future agenda. </w:t>
      </w:r>
      <w:r w:rsidRPr="00A16F25">
        <w:rPr>
          <w:rFonts w:ascii="Times New Roman" w:hAnsi="Times New Roman" w:cs="Times New Roman"/>
          <w:i/>
          <w:iCs/>
          <w:color w:val="000000"/>
          <w:sz w:val="24"/>
          <w:szCs w:val="24"/>
          <w:lang w:val="en-GB"/>
        </w:rPr>
        <w:t>Journal of Strategy and Management</w:t>
      </w:r>
      <w:r w:rsidRPr="00A16F25">
        <w:rPr>
          <w:rFonts w:ascii="Times New Roman" w:hAnsi="Times New Roman" w:cs="Times New Roman"/>
          <w:color w:val="000000"/>
          <w:sz w:val="24"/>
          <w:szCs w:val="24"/>
          <w:lang w:val="en-GB"/>
        </w:rPr>
        <w:t xml:space="preserve">, 17(2), 244-259. </w:t>
      </w:r>
      <w:hyperlink r:id="rId20" w:history="1">
        <w:r w:rsidRPr="00A16F25">
          <w:rPr>
            <w:rStyle w:val="Hyperlink"/>
            <w:rFonts w:ascii="Times New Roman" w:hAnsi="Times New Roman"/>
            <w:sz w:val="24"/>
            <w:szCs w:val="24"/>
            <w:lang w:val="en-GB"/>
          </w:rPr>
          <w:t>https://doi.org/10.1108/JSMA-09-2023-0233</w:t>
        </w:r>
      </w:hyperlink>
      <w:r w:rsidRPr="00A16F25">
        <w:rPr>
          <w:rFonts w:ascii="Times New Roman" w:hAnsi="Times New Roman" w:cs="Times New Roman"/>
          <w:color w:val="000000"/>
          <w:sz w:val="24"/>
          <w:szCs w:val="24"/>
          <w:lang w:val="en-GB"/>
        </w:rPr>
        <w:t xml:space="preserve"> </w:t>
      </w:r>
    </w:p>
    <w:p w14:paraId="70E41424"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4" w:name="_Hlk198289961"/>
      <w:r w:rsidRPr="00A16F25">
        <w:rPr>
          <w:rFonts w:ascii="Times New Roman" w:hAnsi="Times New Roman" w:cs="Times New Roman"/>
          <w:color w:val="000000"/>
          <w:sz w:val="24"/>
          <w:szCs w:val="24"/>
          <w:lang w:val="en-GB"/>
        </w:rPr>
        <w:t>Customer Relationship</w:t>
      </w:r>
      <w:bookmarkEnd w:id="4"/>
      <w:r w:rsidRPr="00A16F25">
        <w:rPr>
          <w:rFonts w:ascii="Times New Roman" w:hAnsi="Times New Roman" w:cs="Times New Roman"/>
          <w:color w:val="000000"/>
          <w:sz w:val="24"/>
          <w:szCs w:val="24"/>
          <w:lang w:val="en-GB"/>
        </w:rPr>
        <w:t xml:space="preserve"> Management (CRM) and Customer Experience (CX) Solutions. 2025. </w:t>
      </w:r>
      <w:hyperlink r:id="rId21" w:history="1">
        <w:r w:rsidRPr="00A16F25">
          <w:rPr>
            <w:rStyle w:val="Hyperlink"/>
            <w:rFonts w:ascii="Times New Roman" w:hAnsi="Times New Roman"/>
            <w:sz w:val="24"/>
            <w:szCs w:val="24"/>
            <w:lang w:val="en-GB"/>
          </w:rPr>
          <w:t>https://www.sap.com/ukraine/products/crm.html</w:t>
        </w:r>
      </w:hyperlink>
      <w:r w:rsidRPr="00A16F25">
        <w:rPr>
          <w:rFonts w:ascii="Times New Roman" w:hAnsi="Times New Roman" w:cs="Times New Roman"/>
          <w:color w:val="000000"/>
          <w:sz w:val="24"/>
          <w:szCs w:val="24"/>
          <w:lang w:val="en-GB"/>
        </w:rPr>
        <w:t xml:space="preserve"> </w:t>
      </w:r>
    </w:p>
    <w:p w14:paraId="78E5ADFF"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Dabbous, A., Aoun Barakat, K., Kraus, S. 2023. The impact of digitalization on entrepreneurial activity and sustainable competitiveness: A panel data analysis. </w:t>
      </w:r>
      <w:r w:rsidRPr="00A16F25">
        <w:rPr>
          <w:rFonts w:ascii="Times New Roman" w:hAnsi="Times New Roman" w:cs="Times New Roman"/>
          <w:i/>
          <w:iCs/>
          <w:color w:val="000000"/>
          <w:sz w:val="24"/>
          <w:szCs w:val="24"/>
          <w:lang w:val="en-GB"/>
        </w:rPr>
        <w:t>Technology in Society</w:t>
      </w:r>
      <w:r w:rsidRPr="00A16F25">
        <w:rPr>
          <w:rFonts w:ascii="Times New Roman" w:hAnsi="Times New Roman" w:cs="Times New Roman"/>
          <w:color w:val="000000"/>
          <w:sz w:val="24"/>
          <w:szCs w:val="24"/>
          <w:lang w:val="en-GB"/>
        </w:rPr>
        <w:t xml:space="preserve">, 73, 102224. </w:t>
      </w:r>
      <w:hyperlink r:id="rId22" w:history="1">
        <w:r w:rsidRPr="00A16F25">
          <w:rPr>
            <w:rStyle w:val="Hyperlink"/>
            <w:rFonts w:ascii="Times New Roman" w:hAnsi="Times New Roman"/>
            <w:sz w:val="24"/>
            <w:szCs w:val="24"/>
            <w:lang w:val="en-GB"/>
          </w:rPr>
          <w:t>https://doi.org/10.1016/j.techsoc.2023.102224</w:t>
        </w:r>
      </w:hyperlink>
      <w:r w:rsidRPr="00A16F25">
        <w:rPr>
          <w:rFonts w:ascii="Times New Roman" w:hAnsi="Times New Roman" w:cs="Times New Roman"/>
          <w:color w:val="000000"/>
          <w:sz w:val="24"/>
          <w:szCs w:val="24"/>
          <w:lang w:val="en-GB"/>
        </w:rPr>
        <w:t xml:space="preserve"> </w:t>
      </w:r>
    </w:p>
    <w:p w14:paraId="1E5118D5"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Dunska</w:t>
      </w:r>
      <w:proofErr w:type="spellEnd"/>
      <w:r w:rsidRPr="00A16F25">
        <w:rPr>
          <w:rFonts w:ascii="Times New Roman" w:hAnsi="Times New Roman" w:cs="Times New Roman"/>
          <w:color w:val="000000"/>
          <w:sz w:val="24"/>
          <w:szCs w:val="24"/>
          <w:lang w:val="en-GB"/>
        </w:rPr>
        <w:t xml:space="preserve">, A., </w:t>
      </w:r>
      <w:bookmarkStart w:id="5" w:name="_Hlk198280596"/>
      <w:r w:rsidRPr="00A16F25">
        <w:rPr>
          <w:rFonts w:ascii="Times New Roman" w:hAnsi="Times New Roman" w:cs="Times New Roman"/>
          <w:color w:val="000000"/>
          <w:sz w:val="24"/>
          <w:szCs w:val="24"/>
          <w:lang w:val="en-GB"/>
        </w:rPr>
        <w:t>Hovoroshchuk</w:t>
      </w:r>
      <w:bookmarkEnd w:id="5"/>
      <w:r w:rsidRPr="00A16F25">
        <w:rPr>
          <w:rFonts w:ascii="Times New Roman" w:hAnsi="Times New Roman" w:cs="Times New Roman"/>
          <w:color w:val="000000"/>
          <w:sz w:val="24"/>
          <w:szCs w:val="24"/>
          <w:lang w:val="en-GB"/>
        </w:rPr>
        <w:t xml:space="preserve">, I. 2023. Key aspects of successful digital transformation of enterprises. </w:t>
      </w:r>
      <w:r w:rsidRPr="00A16F25">
        <w:rPr>
          <w:rFonts w:ascii="Times New Roman" w:hAnsi="Times New Roman" w:cs="Times New Roman"/>
          <w:i/>
          <w:iCs/>
          <w:color w:val="000000"/>
          <w:sz w:val="24"/>
          <w:szCs w:val="24"/>
          <w:lang w:val="en-GB"/>
        </w:rPr>
        <w:t>Transformational Economy</w:t>
      </w:r>
      <w:r w:rsidRPr="00A16F25">
        <w:rPr>
          <w:rFonts w:ascii="Times New Roman" w:hAnsi="Times New Roman" w:cs="Times New Roman"/>
          <w:color w:val="000000"/>
          <w:sz w:val="24"/>
          <w:szCs w:val="24"/>
          <w:lang w:val="en-GB"/>
        </w:rPr>
        <w:t xml:space="preserve">, 5(5), 36-40. </w:t>
      </w:r>
      <w:hyperlink r:id="rId23" w:history="1">
        <w:r w:rsidRPr="00A16F25">
          <w:rPr>
            <w:rStyle w:val="Hyperlink"/>
            <w:rFonts w:ascii="Times New Roman" w:hAnsi="Times New Roman"/>
            <w:sz w:val="24"/>
            <w:szCs w:val="24"/>
            <w:lang w:val="en-GB"/>
          </w:rPr>
          <w:t>https://doi.org/10.32782/2786-8141/2023-5-6</w:t>
        </w:r>
      </w:hyperlink>
      <w:r w:rsidRPr="00A16F25">
        <w:rPr>
          <w:rFonts w:ascii="Times New Roman" w:hAnsi="Times New Roman" w:cs="Times New Roman"/>
          <w:color w:val="000000"/>
          <w:sz w:val="24"/>
          <w:szCs w:val="24"/>
          <w:lang w:val="en-GB"/>
        </w:rPr>
        <w:t xml:space="preserve"> </w:t>
      </w:r>
    </w:p>
    <w:p w14:paraId="28326D5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E70025">
        <w:rPr>
          <w:rFonts w:ascii="Times New Roman" w:hAnsi="Times New Roman" w:cs="Times New Roman"/>
          <w:color w:val="000000"/>
          <w:sz w:val="24"/>
          <w:szCs w:val="24"/>
          <w:lang w:val="it-IT"/>
        </w:rPr>
        <w:t xml:space="preserve">Faiz, F., Le, V., Masli, E. K. 2024. </w:t>
      </w:r>
      <w:r w:rsidRPr="00A16F25">
        <w:rPr>
          <w:rFonts w:ascii="Times New Roman" w:hAnsi="Times New Roman" w:cs="Times New Roman"/>
          <w:color w:val="000000"/>
          <w:sz w:val="24"/>
          <w:szCs w:val="24"/>
          <w:lang w:val="en-GB"/>
        </w:rPr>
        <w:t xml:space="preserve">Determinants of digital technology adoption in innovative SMEs. </w:t>
      </w:r>
      <w:r w:rsidRPr="00A16F25">
        <w:rPr>
          <w:rFonts w:ascii="Times New Roman" w:hAnsi="Times New Roman" w:cs="Times New Roman"/>
          <w:i/>
          <w:iCs/>
          <w:color w:val="000000"/>
          <w:sz w:val="24"/>
          <w:szCs w:val="24"/>
          <w:lang w:val="en-GB"/>
        </w:rPr>
        <w:t>Journal of Innovation &amp; Knowledge</w:t>
      </w:r>
      <w:r w:rsidRPr="00A16F25">
        <w:rPr>
          <w:rFonts w:ascii="Times New Roman" w:hAnsi="Times New Roman" w:cs="Times New Roman"/>
          <w:color w:val="000000"/>
          <w:sz w:val="24"/>
          <w:szCs w:val="24"/>
          <w:lang w:val="en-GB"/>
        </w:rPr>
        <w:t xml:space="preserve">, 9(4), 100610. </w:t>
      </w:r>
      <w:hyperlink r:id="rId24" w:history="1">
        <w:r w:rsidRPr="00A16F25">
          <w:rPr>
            <w:rStyle w:val="Hyperlink"/>
            <w:rFonts w:ascii="Times New Roman" w:hAnsi="Times New Roman"/>
            <w:sz w:val="24"/>
            <w:szCs w:val="24"/>
            <w:lang w:val="en-GB"/>
          </w:rPr>
          <w:t>https://doi.org/10.1016/j.jik.2024.100610</w:t>
        </w:r>
      </w:hyperlink>
      <w:r w:rsidRPr="00A16F25">
        <w:rPr>
          <w:rFonts w:ascii="Times New Roman" w:hAnsi="Times New Roman" w:cs="Times New Roman"/>
          <w:color w:val="000000"/>
          <w:sz w:val="24"/>
          <w:szCs w:val="24"/>
          <w:lang w:val="en-GB"/>
        </w:rPr>
        <w:t xml:space="preserve"> </w:t>
      </w:r>
    </w:p>
    <w:p w14:paraId="31993A6F" w14:textId="77777777" w:rsidR="006C2F51" w:rsidRPr="00A95BBD"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rPr>
      </w:pPr>
      <w:bookmarkStart w:id="6" w:name="_Hlk198289651"/>
      <w:r w:rsidRPr="00A16F25">
        <w:rPr>
          <w:rFonts w:ascii="Times New Roman" w:hAnsi="Times New Roman" w:cs="Times New Roman"/>
          <w:color w:val="000000"/>
          <w:sz w:val="24"/>
          <w:szCs w:val="24"/>
          <w:lang w:val="en-GB"/>
        </w:rPr>
        <w:t>Forbes Ukraine</w:t>
      </w:r>
      <w:bookmarkEnd w:id="6"/>
      <w:r w:rsidRPr="00A16F25">
        <w:rPr>
          <w:rFonts w:ascii="Times New Roman" w:hAnsi="Times New Roman" w:cs="Times New Roman"/>
          <w:color w:val="000000"/>
          <w:sz w:val="24"/>
          <w:szCs w:val="24"/>
          <w:lang w:val="en-GB"/>
        </w:rPr>
        <w:t xml:space="preserve">. 2023. </w:t>
      </w:r>
      <w:r w:rsidRPr="00A16F25">
        <w:rPr>
          <w:rFonts w:ascii="Times New Roman" w:hAnsi="Times New Roman" w:cs="Times New Roman"/>
          <w:i/>
          <w:iCs/>
          <w:color w:val="000000"/>
          <w:sz w:val="24"/>
          <w:szCs w:val="24"/>
          <w:lang w:val="en-GB"/>
        </w:rPr>
        <w:t>Approach to digital transformation: MHP’s experience</w:t>
      </w:r>
      <w:r w:rsidRPr="00A16F25">
        <w:rPr>
          <w:rFonts w:ascii="Times New Roman" w:hAnsi="Times New Roman" w:cs="Times New Roman"/>
          <w:color w:val="000000"/>
          <w:sz w:val="24"/>
          <w:szCs w:val="24"/>
          <w:lang w:val="en-GB"/>
        </w:rPr>
        <w:t xml:space="preserve">. </w:t>
      </w:r>
      <w:hyperlink r:id="rId25" w:history="1">
        <w:r w:rsidRPr="00A16F25">
          <w:rPr>
            <w:rStyle w:val="Hyperlink"/>
            <w:rFonts w:ascii="Times New Roman" w:hAnsi="Times New Roman"/>
            <w:sz w:val="24"/>
            <w:szCs w:val="24"/>
            <w:lang w:val="en-GB"/>
          </w:rPr>
          <w:t>https</w:t>
        </w:r>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forbes</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ua</w:t>
        </w:r>
        <w:proofErr w:type="spellEnd"/>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innovations</w:t>
        </w:r>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pidkhid</w:t>
        </w:r>
        <w:proofErr w:type="spellEnd"/>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do</w:t>
        </w:r>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tsifrovoi</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transformatsii</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dosvid</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mkhp</w:t>
        </w:r>
        <w:proofErr w:type="spellEnd"/>
        <w:r w:rsidRPr="00A95BBD">
          <w:rPr>
            <w:rStyle w:val="Hyperlink"/>
            <w:rFonts w:ascii="Times New Roman" w:hAnsi="Times New Roman"/>
            <w:sz w:val="24"/>
            <w:szCs w:val="24"/>
          </w:rPr>
          <w:t>-27122023-18159</w:t>
        </w:r>
      </w:hyperlink>
      <w:r w:rsidRPr="00A95BBD">
        <w:rPr>
          <w:rFonts w:ascii="Times New Roman" w:hAnsi="Times New Roman" w:cs="Times New Roman"/>
          <w:color w:val="000000"/>
          <w:sz w:val="24"/>
          <w:szCs w:val="24"/>
        </w:rPr>
        <w:t xml:space="preserve"> </w:t>
      </w:r>
    </w:p>
    <w:p w14:paraId="5E638505"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Google Cloud. 2025. </w:t>
      </w:r>
      <w:hyperlink r:id="rId26" w:history="1">
        <w:r w:rsidRPr="00A16F25">
          <w:rPr>
            <w:rStyle w:val="Hyperlink"/>
            <w:rFonts w:ascii="Times New Roman" w:hAnsi="Times New Roman"/>
            <w:sz w:val="24"/>
            <w:szCs w:val="24"/>
            <w:lang w:val="en-GB"/>
          </w:rPr>
          <w:t>https://cloud.google.com/</w:t>
        </w:r>
      </w:hyperlink>
      <w:r w:rsidRPr="00A16F25">
        <w:rPr>
          <w:rFonts w:ascii="Times New Roman" w:hAnsi="Times New Roman" w:cs="Times New Roman"/>
          <w:color w:val="000000"/>
          <w:sz w:val="24"/>
          <w:szCs w:val="24"/>
          <w:lang w:val="en-GB"/>
        </w:rPr>
        <w:t xml:space="preserve"> </w:t>
      </w:r>
    </w:p>
    <w:p w14:paraId="2AF302B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Hu, Y., Pan, Y., Yu, M., Chen, P. 2024. Navigating digital transformation and knowledge structures: Insights for small and medium-sized enterprises. </w:t>
      </w:r>
      <w:r w:rsidRPr="00A16F25">
        <w:rPr>
          <w:rFonts w:ascii="Times New Roman" w:hAnsi="Times New Roman" w:cs="Times New Roman"/>
          <w:i/>
          <w:iCs/>
          <w:color w:val="000000"/>
          <w:sz w:val="24"/>
          <w:szCs w:val="24"/>
          <w:lang w:val="en-GB"/>
        </w:rPr>
        <w:t>Journal of the Knowledge Economy</w:t>
      </w:r>
      <w:r w:rsidRPr="00A16F25">
        <w:rPr>
          <w:rFonts w:ascii="Times New Roman" w:hAnsi="Times New Roman" w:cs="Times New Roman"/>
          <w:color w:val="000000"/>
          <w:sz w:val="24"/>
          <w:szCs w:val="24"/>
          <w:lang w:val="en-GB"/>
        </w:rPr>
        <w:t xml:space="preserve">, 15(4), 16311-16344. </w:t>
      </w:r>
      <w:hyperlink r:id="rId27" w:history="1">
        <w:r w:rsidRPr="00A16F25">
          <w:rPr>
            <w:rStyle w:val="Hyperlink"/>
            <w:rFonts w:ascii="Times New Roman" w:hAnsi="Times New Roman"/>
            <w:sz w:val="24"/>
            <w:szCs w:val="24"/>
            <w:lang w:val="en-GB"/>
          </w:rPr>
          <w:t>https://doi.org/10.1007/s13132-024-01754-x</w:t>
        </w:r>
      </w:hyperlink>
      <w:r w:rsidRPr="00A16F25">
        <w:rPr>
          <w:rFonts w:ascii="Times New Roman" w:hAnsi="Times New Roman" w:cs="Times New Roman"/>
          <w:color w:val="000000"/>
          <w:sz w:val="24"/>
          <w:szCs w:val="24"/>
          <w:lang w:val="en-GB"/>
        </w:rPr>
        <w:t xml:space="preserve"> </w:t>
      </w:r>
    </w:p>
    <w:p w14:paraId="47BBB730"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7" w:name="_Hlk198289817"/>
      <w:r w:rsidRPr="00A16F25">
        <w:rPr>
          <w:rFonts w:ascii="Times New Roman" w:hAnsi="Times New Roman" w:cs="Times New Roman"/>
          <w:color w:val="000000"/>
          <w:sz w:val="24"/>
          <w:szCs w:val="24"/>
          <w:lang w:val="en-GB"/>
        </w:rPr>
        <w:t xml:space="preserve">Human Capital Management </w:t>
      </w:r>
      <w:bookmarkEnd w:id="7"/>
      <w:r w:rsidRPr="00A16F25">
        <w:rPr>
          <w:rFonts w:ascii="Times New Roman" w:hAnsi="Times New Roman" w:cs="Times New Roman"/>
          <w:color w:val="000000"/>
          <w:sz w:val="24"/>
          <w:szCs w:val="24"/>
          <w:lang w:val="en-GB"/>
        </w:rPr>
        <w:t xml:space="preserve">with SAP SuccessFactors. 2025. </w:t>
      </w:r>
      <w:hyperlink r:id="rId28" w:history="1">
        <w:r w:rsidRPr="00A16F25">
          <w:rPr>
            <w:rStyle w:val="Hyperlink"/>
            <w:rFonts w:ascii="Times New Roman" w:hAnsi="Times New Roman"/>
            <w:sz w:val="24"/>
            <w:szCs w:val="24"/>
            <w:lang w:val="en-GB"/>
          </w:rPr>
          <w:t>https://www.sap.com/ukraine/products/hcm.html</w:t>
        </w:r>
      </w:hyperlink>
      <w:r w:rsidRPr="00A16F25">
        <w:rPr>
          <w:rFonts w:ascii="Times New Roman" w:hAnsi="Times New Roman" w:cs="Times New Roman"/>
          <w:color w:val="000000"/>
          <w:sz w:val="24"/>
          <w:szCs w:val="24"/>
          <w:lang w:val="en-GB"/>
        </w:rPr>
        <w:t xml:space="preserve"> </w:t>
      </w:r>
    </w:p>
    <w:p w14:paraId="076F99B0"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Ifeoluwa, A.O., Privat, U.A., Rusu, L. 2022. Barriers in digital transformation in small and medium enterprises in Nigeria. </w:t>
      </w:r>
      <w:r w:rsidRPr="00A16F25">
        <w:rPr>
          <w:rFonts w:ascii="Times New Roman" w:hAnsi="Times New Roman" w:cs="Times New Roman"/>
          <w:i/>
          <w:iCs/>
          <w:color w:val="000000"/>
          <w:sz w:val="24"/>
          <w:szCs w:val="24"/>
          <w:lang w:val="en-GB"/>
        </w:rPr>
        <w:t>International Journal of Innovation in the Digital Economy</w:t>
      </w:r>
      <w:r w:rsidRPr="00A16F25">
        <w:rPr>
          <w:rFonts w:ascii="Times New Roman" w:hAnsi="Times New Roman" w:cs="Times New Roman"/>
          <w:color w:val="000000"/>
          <w:sz w:val="24"/>
          <w:szCs w:val="24"/>
          <w:lang w:val="en-GB"/>
        </w:rPr>
        <w:t xml:space="preserve">, 13(1), 1-17. </w:t>
      </w:r>
      <w:hyperlink r:id="rId29" w:history="1">
        <w:r w:rsidRPr="00A16F25">
          <w:rPr>
            <w:rStyle w:val="Hyperlink"/>
            <w:rFonts w:ascii="Times New Roman" w:hAnsi="Times New Roman"/>
            <w:sz w:val="24"/>
            <w:szCs w:val="24"/>
            <w:lang w:val="en-GB"/>
          </w:rPr>
          <w:t>https://doi.org/10.4018/IJIDE.311510</w:t>
        </w:r>
      </w:hyperlink>
      <w:r w:rsidRPr="00A16F25">
        <w:rPr>
          <w:rFonts w:ascii="Times New Roman" w:hAnsi="Times New Roman" w:cs="Times New Roman"/>
          <w:color w:val="000000"/>
          <w:sz w:val="24"/>
          <w:szCs w:val="24"/>
          <w:lang w:val="en-GB"/>
        </w:rPr>
        <w:t xml:space="preserve"> </w:t>
      </w:r>
    </w:p>
    <w:p w14:paraId="5F67A1F8"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Karimi, J.,</w:t>
      </w:r>
      <w:bookmarkStart w:id="8" w:name="_Hlk198280532"/>
      <w:r w:rsidRPr="00A16F25">
        <w:rPr>
          <w:rFonts w:ascii="Times New Roman" w:hAnsi="Times New Roman" w:cs="Times New Roman"/>
          <w:color w:val="000000"/>
          <w:sz w:val="24"/>
          <w:szCs w:val="24"/>
          <w:lang w:val="en-GB"/>
        </w:rPr>
        <w:t xml:space="preserve"> Walter</w:t>
      </w:r>
      <w:bookmarkEnd w:id="8"/>
      <w:r w:rsidRPr="00A16F25">
        <w:rPr>
          <w:rFonts w:ascii="Times New Roman" w:hAnsi="Times New Roman" w:cs="Times New Roman"/>
          <w:color w:val="000000"/>
          <w:sz w:val="24"/>
          <w:szCs w:val="24"/>
          <w:lang w:val="en-GB"/>
        </w:rPr>
        <w:t xml:space="preserve">, Z. 2021. The role of entrepreneurial agility in digital entrepreneurship and creating value in response to digital disruption in the newspaper industry. </w:t>
      </w:r>
      <w:r w:rsidRPr="00A16F25">
        <w:rPr>
          <w:rFonts w:ascii="Times New Roman" w:hAnsi="Times New Roman" w:cs="Times New Roman"/>
          <w:i/>
          <w:iCs/>
          <w:color w:val="000000"/>
          <w:sz w:val="24"/>
          <w:szCs w:val="24"/>
          <w:lang w:val="en-GB"/>
        </w:rPr>
        <w:t>Sustainability</w:t>
      </w:r>
      <w:r w:rsidRPr="00A16F25">
        <w:rPr>
          <w:rFonts w:ascii="Times New Roman" w:hAnsi="Times New Roman" w:cs="Times New Roman"/>
          <w:color w:val="000000"/>
          <w:sz w:val="24"/>
          <w:szCs w:val="24"/>
          <w:lang w:val="en-GB"/>
        </w:rPr>
        <w:t xml:space="preserve">, 13(5), 2741. </w:t>
      </w:r>
      <w:hyperlink r:id="rId30" w:history="1">
        <w:r w:rsidRPr="00A16F25">
          <w:rPr>
            <w:rStyle w:val="Hyperlink"/>
            <w:rFonts w:ascii="Times New Roman" w:hAnsi="Times New Roman"/>
            <w:sz w:val="24"/>
            <w:szCs w:val="24"/>
            <w:lang w:val="en-GB"/>
          </w:rPr>
          <w:t>https://doi.org/10.3390/su13052741</w:t>
        </w:r>
      </w:hyperlink>
      <w:r w:rsidRPr="00A16F25">
        <w:rPr>
          <w:rFonts w:ascii="Times New Roman" w:hAnsi="Times New Roman" w:cs="Times New Roman"/>
          <w:color w:val="000000"/>
          <w:sz w:val="24"/>
          <w:szCs w:val="24"/>
          <w:lang w:val="en-GB"/>
        </w:rPr>
        <w:t xml:space="preserve"> </w:t>
      </w:r>
    </w:p>
    <w:p w14:paraId="25BD874E"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Kolodiy</w:t>
      </w:r>
      <w:proofErr w:type="spellEnd"/>
      <w:r w:rsidRPr="00A16F25">
        <w:rPr>
          <w:rFonts w:ascii="Times New Roman" w:hAnsi="Times New Roman" w:cs="Times New Roman"/>
          <w:color w:val="000000"/>
          <w:sz w:val="24"/>
          <w:szCs w:val="24"/>
          <w:lang w:val="en-GB"/>
        </w:rPr>
        <w:t xml:space="preserve"> A., </w:t>
      </w:r>
      <w:proofErr w:type="spellStart"/>
      <w:r w:rsidRPr="00A16F25">
        <w:rPr>
          <w:rFonts w:ascii="Times New Roman" w:hAnsi="Times New Roman" w:cs="Times New Roman"/>
          <w:color w:val="000000"/>
          <w:sz w:val="24"/>
          <w:szCs w:val="24"/>
          <w:lang w:val="en-GB"/>
        </w:rPr>
        <w:t>Kolodii</w:t>
      </w:r>
      <w:proofErr w:type="spellEnd"/>
      <w:r w:rsidRPr="00A16F25">
        <w:rPr>
          <w:rFonts w:ascii="Times New Roman" w:hAnsi="Times New Roman" w:cs="Times New Roman"/>
          <w:color w:val="000000"/>
          <w:sz w:val="24"/>
          <w:szCs w:val="24"/>
          <w:lang w:val="en-GB"/>
        </w:rPr>
        <w:t xml:space="preserve"> I., Zelisko N., </w:t>
      </w:r>
      <w:proofErr w:type="spellStart"/>
      <w:r w:rsidRPr="00A16F25">
        <w:rPr>
          <w:rFonts w:ascii="Times New Roman" w:hAnsi="Times New Roman" w:cs="Times New Roman"/>
          <w:color w:val="000000"/>
          <w:sz w:val="24"/>
          <w:szCs w:val="24"/>
          <w:lang w:val="en-GB"/>
        </w:rPr>
        <w:t>Prokopyshyn</w:t>
      </w:r>
      <w:proofErr w:type="spellEnd"/>
      <w:r w:rsidRPr="00A16F25">
        <w:rPr>
          <w:rFonts w:ascii="Times New Roman" w:hAnsi="Times New Roman" w:cs="Times New Roman"/>
          <w:color w:val="000000"/>
          <w:sz w:val="24"/>
          <w:szCs w:val="24"/>
          <w:lang w:val="en-GB"/>
        </w:rPr>
        <w:t xml:space="preserve"> O. 2022. Use of blockchain technology as a prospect element of management in product traceability systems. </w:t>
      </w:r>
      <w:r w:rsidRPr="00A16F25">
        <w:rPr>
          <w:rFonts w:ascii="Times New Roman" w:hAnsi="Times New Roman" w:cs="Times New Roman"/>
          <w:i/>
          <w:iCs/>
          <w:color w:val="000000"/>
          <w:sz w:val="24"/>
          <w:szCs w:val="24"/>
          <w:lang w:val="en-GB"/>
        </w:rPr>
        <w:t>Review of Economics and Finance</w:t>
      </w:r>
      <w:r w:rsidRPr="00A16F25">
        <w:rPr>
          <w:rFonts w:ascii="Times New Roman" w:hAnsi="Times New Roman" w:cs="Times New Roman"/>
          <w:color w:val="000000"/>
          <w:sz w:val="24"/>
          <w:szCs w:val="24"/>
          <w:lang w:val="en-GB"/>
        </w:rPr>
        <w:t xml:space="preserve">, 20, 612-16. </w:t>
      </w:r>
      <w:hyperlink r:id="rId31" w:history="1">
        <w:r w:rsidRPr="00A16F25">
          <w:rPr>
            <w:rStyle w:val="Hyperlink"/>
            <w:rFonts w:ascii="Times New Roman" w:hAnsi="Times New Roman"/>
            <w:sz w:val="24"/>
            <w:szCs w:val="24"/>
            <w:lang w:val="en-GB"/>
          </w:rPr>
          <w:t>https://doi.org/10.55365/1923.x2022.20.70</w:t>
        </w:r>
      </w:hyperlink>
      <w:r w:rsidRPr="00A16F25">
        <w:rPr>
          <w:rFonts w:ascii="Times New Roman" w:hAnsi="Times New Roman" w:cs="Times New Roman"/>
          <w:color w:val="000000"/>
          <w:sz w:val="24"/>
          <w:szCs w:val="24"/>
          <w:lang w:val="en-GB"/>
        </w:rPr>
        <w:t xml:space="preserve"> </w:t>
      </w:r>
    </w:p>
    <w:p w14:paraId="72FC7780"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Kooskora</w:t>
      </w:r>
      <w:proofErr w:type="spellEnd"/>
      <w:r w:rsidRPr="00A16F25">
        <w:rPr>
          <w:rFonts w:ascii="Times New Roman" w:hAnsi="Times New Roman" w:cs="Times New Roman"/>
          <w:color w:val="000000"/>
          <w:sz w:val="24"/>
          <w:szCs w:val="24"/>
          <w:lang w:val="en-GB"/>
        </w:rPr>
        <w:t xml:space="preserve">, M. 2020. The role of an entrepreneurial mindset in digital transformation-case study of the </w:t>
      </w:r>
      <w:proofErr w:type="spellStart"/>
      <w:r w:rsidRPr="00A16F25">
        <w:rPr>
          <w:rFonts w:ascii="Times New Roman" w:hAnsi="Times New Roman" w:cs="Times New Roman"/>
          <w:color w:val="000000"/>
          <w:sz w:val="24"/>
          <w:szCs w:val="24"/>
          <w:lang w:val="en-GB"/>
        </w:rPr>
        <w:t>estonian</w:t>
      </w:r>
      <w:proofErr w:type="spellEnd"/>
      <w:r w:rsidRPr="00A16F25">
        <w:rPr>
          <w:rFonts w:ascii="Times New Roman" w:hAnsi="Times New Roman" w:cs="Times New Roman"/>
          <w:color w:val="000000"/>
          <w:sz w:val="24"/>
          <w:szCs w:val="24"/>
          <w:lang w:val="en-GB"/>
        </w:rPr>
        <w:t xml:space="preserve"> business school. In: M. </w:t>
      </w:r>
      <w:proofErr w:type="spellStart"/>
      <w:r w:rsidRPr="00A16F25">
        <w:rPr>
          <w:rFonts w:ascii="Times New Roman" w:hAnsi="Times New Roman" w:cs="Times New Roman"/>
          <w:color w:val="000000"/>
          <w:sz w:val="24"/>
          <w:szCs w:val="24"/>
          <w:lang w:val="en-GB"/>
        </w:rPr>
        <w:t>Soltanifar</w:t>
      </w:r>
      <w:proofErr w:type="spellEnd"/>
      <w:r w:rsidRPr="00A16F25">
        <w:rPr>
          <w:rFonts w:ascii="Times New Roman" w:hAnsi="Times New Roman" w:cs="Times New Roman"/>
          <w:color w:val="000000"/>
          <w:sz w:val="24"/>
          <w:szCs w:val="24"/>
          <w:lang w:val="en-GB"/>
        </w:rPr>
        <w:t xml:space="preserve">, M. Hughes, L. </w:t>
      </w:r>
      <w:proofErr w:type="spellStart"/>
      <w:r w:rsidRPr="00A16F25">
        <w:rPr>
          <w:rFonts w:ascii="Times New Roman" w:hAnsi="Times New Roman" w:cs="Times New Roman"/>
          <w:color w:val="000000"/>
          <w:sz w:val="24"/>
          <w:szCs w:val="24"/>
          <w:lang w:val="en-GB"/>
        </w:rPr>
        <w:t>Göcke</w:t>
      </w:r>
      <w:proofErr w:type="spellEnd"/>
      <w:r w:rsidRPr="00A16F25">
        <w:rPr>
          <w:rFonts w:ascii="Times New Roman" w:hAnsi="Times New Roman" w:cs="Times New Roman"/>
          <w:color w:val="000000"/>
          <w:sz w:val="24"/>
          <w:szCs w:val="24"/>
          <w:lang w:val="en-GB"/>
        </w:rPr>
        <w:t xml:space="preserve"> (Eds.), </w:t>
      </w:r>
      <w:r w:rsidRPr="00A16F25">
        <w:rPr>
          <w:rFonts w:ascii="Times New Roman" w:hAnsi="Times New Roman" w:cs="Times New Roman"/>
          <w:i/>
          <w:iCs/>
          <w:color w:val="000000"/>
          <w:sz w:val="24"/>
          <w:szCs w:val="24"/>
          <w:lang w:val="en-GB"/>
        </w:rPr>
        <w:t>Digital Entrepreneurship</w:t>
      </w:r>
      <w:r w:rsidRPr="00A16F25">
        <w:rPr>
          <w:rFonts w:ascii="Times New Roman" w:hAnsi="Times New Roman" w:cs="Times New Roman"/>
          <w:color w:val="000000"/>
          <w:sz w:val="24"/>
          <w:szCs w:val="24"/>
          <w:lang w:val="en-GB"/>
        </w:rPr>
        <w:t xml:space="preserve"> (pp. 125-142). </w:t>
      </w:r>
      <w:r w:rsidRPr="00A16F25">
        <w:rPr>
          <w:rFonts w:ascii="Times New Roman" w:hAnsi="Times New Roman" w:cs="Times New Roman"/>
          <w:sz w:val="24"/>
          <w:szCs w:val="24"/>
          <w:lang w:val="en-GB"/>
        </w:rPr>
        <w:t xml:space="preserve">Cham: Springer. </w:t>
      </w:r>
      <w:hyperlink r:id="rId32" w:history="1">
        <w:r w:rsidRPr="00A16F25">
          <w:rPr>
            <w:rStyle w:val="Hyperlink"/>
            <w:rFonts w:ascii="Times New Roman" w:hAnsi="Times New Roman"/>
            <w:sz w:val="24"/>
            <w:szCs w:val="24"/>
            <w:lang w:val="en-GB"/>
          </w:rPr>
          <w:t>https://doi.org/10.1007/978-3-030-53914-6_8</w:t>
        </w:r>
      </w:hyperlink>
      <w:r w:rsidRPr="00A16F25">
        <w:rPr>
          <w:rFonts w:ascii="Times New Roman" w:hAnsi="Times New Roman" w:cs="Times New Roman"/>
          <w:sz w:val="24"/>
          <w:szCs w:val="24"/>
          <w:lang w:val="en-GB"/>
        </w:rPr>
        <w:t xml:space="preserve"> </w:t>
      </w:r>
    </w:p>
    <w:p w14:paraId="5A81643B"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9" w:name="_Hlk198290324"/>
      <w:bookmarkStart w:id="10" w:name="_Hlk198290382"/>
      <w:r w:rsidRPr="00A16F25">
        <w:rPr>
          <w:rFonts w:ascii="Times New Roman" w:hAnsi="Times New Roman" w:cs="Times New Roman"/>
          <w:color w:val="000000"/>
          <w:sz w:val="24"/>
          <w:szCs w:val="24"/>
          <w:lang w:val="en-GB"/>
        </w:rPr>
        <w:t>MHP Business Adopts</w:t>
      </w:r>
      <w:bookmarkEnd w:id="9"/>
      <w:r w:rsidRPr="00A16F25">
        <w:rPr>
          <w:rFonts w:ascii="Times New Roman" w:hAnsi="Times New Roman" w:cs="Times New Roman"/>
          <w:color w:val="000000"/>
          <w:sz w:val="24"/>
          <w:szCs w:val="24"/>
          <w:lang w:val="en-GB"/>
        </w:rPr>
        <w:t xml:space="preserve"> SAP Platform for Digital Transformation</w:t>
      </w:r>
      <w:bookmarkEnd w:id="10"/>
      <w:r w:rsidRPr="00A16F25">
        <w:rPr>
          <w:rFonts w:ascii="Times New Roman" w:hAnsi="Times New Roman" w:cs="Times New Roman"/>
          <w:color w:val="000000"/>
          <w:sz w:val="24"/>
          <w:szCs w:val="24"/>
          <w:lang w:val="en-GB"/>
        </w:rPr>
        <w:t xml:space="preserve">. 2021. </w:t>
      </w:r>
      <w:hyperlink r:id="rId33" w:history="1">
        <w:r w:rsidRPr="00A16F25">
          <w:rPr>
            <w:rStyle w:val="Hyperlink"/>
            <w:rFonts w:ascii="Times New Roman" w:hAnsi="Times New Roman"/>
            <w:sz w:val="24"/>
            <w:szCs w:val="24"/>
            <w:lang w:val="en-GB"/>
          </w:rPr>
          <w:t>https://nv.ua/ukr/ukraine/events/biznes-mhp-vzhivaye-dlya-cifrovoji-transformaciji-platformu-sap-navishcho-holdingam-transformaciya-50161648.html</w:t>
        </w:r>
      </w:hyperlink>
      <w:r w:rsidRPr="00A16F25">
        <w:rPr>
          <w:rFonts w:ascii="Times New Roman" w:hAnsi="Times New Roman" w:cs="Times New Roman"/>
          <w:color w:val="000000"/>
          <w:sz w:val="24"/>
          <w:szCs w:val="24"/>
          <w:lang w:val="en-GB"/>
        </w:rPr>
        <w:t xml:space="preserve"> </w:t>
      </w:r>
    </w:p>
    <w:p w14:paraId="30EF19A8"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1" w:name="_Hlk198290510"/>
      <w:r w:rsidRPr="00A16F25">
        <w:rPr>
          <w:rFonts w:ascii="Times New Roman" w:hAnsi="Times New Roman" w:cs="Times New Roman"/>
          <w:color w:val="000000"/>
          <w:sz w:val="24"/>
          <w:szCs w:val="24"/>
          <w:lang w:val="en-GB"/>
        </w:rPr>
        <w:t>MHP Implements SAP</w:t>
      </w:r>
      <w:bookmarkEnd w:id="11"/>
      <w:r w:rsidRPr="00A16F25">
        <w:rPr>
          <w:rFonts w:ascii="Times New Roman" w:hAnsi="Times New Roman" w:cs="Times New Roman"/>
          <w:color w:val="000000"/>
          <w:sz w:val="24"/>
          <w:szCs w:val="24"/>
          <w:lang w:val="en-GB"/>
        </w:rPr>
        <w:t xml:space="preserve"> Systems: The Largest Digital Transformation in Eastern Europe Using RISE with SAP. 2021. </w:t>
      </w:r>
      <w:hyperlink r:id="rId34" w:history="1">
        <w:r w:rsidRPr="00A16F25">
          <w:rPr>
            <w:rStyle w:val="Hyperlink"/>
            <w:rFonts w:ascii="Times New Roman" w:hAnsi="Times New Roman"/>
            <w:sz w:val="24"/>
            <w:szCs w:val="24"/>
            <w:lang w:val="en-GB"/>
          </w:rPr>
          <w:t>https://news.sap.com/ukraine/2021/03/mhp/</w:t>
        </w:r>
      </w:hyperlink>
      <w:r w:rsidRPr="00A16F25">
        <w:rPr>
          <w:rFonts w:ascii="Times New Roman" w:hAnsi="Times New Roman" w:cs="Times New Roman"/>
          <w:color w:val="000000"/>
          <w:sz w:val="24"/>
          <w:szCs w:val="24"/>
          <w:lang w:val="en-GB"/>
        </w:rPr>
        <w:t xml:space="preserve"> </w:t>
      </w:r>
    </w:p>
    <w:p w14:paraId="5FB7FCEC" w14:textId="77777777" w:rsidR="006C2F51" w:rsidRPr="00E700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it-IT"/>
        </w:rPr>
      </w:pPr>
      <w:r w:rsidRPr="00E70025">
        <w:rPr>
          <w:rFonts w:ascii="Times New Roman" w:hAnsi="Times New Roman" w:cs="Times New Roman"/>
          <w:color w:val="000000"/>
          <w:sz w:val="24"/>
          <w:szCs w:val="24"/>
          <w:lang w:val="it-IT"/>
        </w:rPr>
        <w:lastRenderedPageBreak/>
        <w:t xml:space="preserve">Microsoft Azure. 2025. </w:t>
      </w:r>
      <w:hyperlink r:id="rId35" w:history="1">
        <w:r w:rsidRPr="00E70025">
          <w:rPr>
            <w:rStyle w:val="Hyperlink"/>
            <w:rFonts w:ascii="Times New Roman" w:hAnsi="Times New Roman"/>
            <w:sz w:val="24"/>
            <w:szCs w:val="24"/>
            <w:lang w:val="it-IT"/>
          </w:rPr>
          <w:t>https://azure.microsoft.com/en-ca</w:t>
        </w:r>
      </w:hyperlink>
    </w:p>
    <w:p w14:paraId="306EE119" w14:textId="77777777" w:rsidR="006C2F51" w:rsidRPr="00090EA2"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2" w:name="_Hlk198292748"/>
      <w:bookmarkStart w:id="13" w:name="_Hlk198292633"/>
      <w:r w:rsidRPr="00A16F25">
        <w:rPr>
          <w:rFonts w:ascii="Times New Roman" w:hAnsi="Times New Roman" w:cs="Times New Roman"/>
          <w:color w:val="000000"/>
          <w:sz w:val="24"/>
          <w:szCs w:val="24"/>
          <w:lang w:val="en-GB"/>
        </w:rPr>
        <w:t xml:space="preserve">Microsoft </w:t>
      </w:r>
      <w:bookmarkEnd w:id="12"/>
      <w:r w:rsidRPr="00A16F25">
        <w:rPr>
          <w:rFonts w:ascii="Times New Roman" w:hAnsi="Times New Roman" w:cs="Times New Roman"/>
          <w:color w:val="000000"/>
          <w:sz w:val="24"/>
          <w:szCs w:val="24"/>
          <w:lang w:val="en-GB"/>
        </w:rPr>
        <w:t>Power Platform</w:t>
      </w:r>
      <w:bookmarkEnd w:id="13"/>
      <w:r w:rsidRPr="00A16F25">
        <w:rPr>
          <w:rFonts w:ascii="Times New Roman" w:hAnsi="Times New Roman" w:cs="Times New Roman"/>
          <w:color w:val="000000"/>
          <w:sz w:val="24"/>
          <w:szCs w:val="24"/>
          <w:lang w:val="en-GB"/>
        </w:rPr>
        <w:t xml:space="preserve">. 2025. </w:t>
      </w:r>
      <w:hyperlink r:id="rId36" w:history="1">
        <w:r w:rsidRPr="00A16F25">
          <w:rPr>
            <w:rStyle w:val="Hyperlink"/>
            <w:rFonts w:ascii="Times New Roman" w:hAnsi="Times New Roman"/>
            <w:sz w:val="24"/>
            <w:szCs w:val="24"/>
            <w:lang w:val="en-GB"/>
          </w:rPr>
          <w:t>https://learn.microsoft.com/en-us/power-platform/</w:t>
        </w:r>
      </w:hyperlink>
      <w:r>
        <w:rPr>
          <w:rFonts w:ascii="Times New Roman" w:hAnsi="Times New Roman" w:cs="Times New Roman"/>
          <w:color w:val="000000"/>
          <w:sz w:val="24"/>
          <w:szCs w:val="24"/>
          <w:lang w:val="en-GB"/>
        </w:rPr>
        <w:t xml:space="preserve"> </w:t>
      </w:r>
    </w:p>
    <w:p w14:paraId="28BE3D1F"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Microsoft Teams. 2025. </w:t>
      </w:r>
      <w:hyperlink r:id="rId37" w:history="1">
        <w:r w:rsidRPr="00A16F25">
          <w:rPr>
            <w:rStyle w:val="Hyperlink"/>
            <w:rFonts w:ascii="Times New Roman" w:hAnsi="Times New Roman"/>
            <w:sz w:val="24"/>
            <w:szCs w:val="24"/>
            <w:lang w:val="en-GB"/>
          </w:rPr>
          <w:t>https://www.microsoft.com/uk-ua/microsoft-teams/free</w:t>
        </w:r>
      </w:hyperlink>
    </w:p>
    <w:p w14:paraId="253B9B37" w14:textId="77777777" w:rsidR="006C2F51" w:rsidRPr="00A95BBD"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rPr>
      </w:pPr>
      <w:bookmarkStart w:id="14" w:name="_Hlk198286583"/>
      <w:r w:rsidRPr="00A16F25">
        <w:rPr>
          <w:rFonts w:ascii="Times New Roman" w:hAnsi="Times New Roman" w:cs="Times New Roman"/>
          <w:color w:val="000000"/>
          <w:sz w:val="24"/>
          <w:szCs w:val="24"/>
          <w:lang w:val="en-GB"/>
        </w:rPr>
        <w:t>Microsoft. 2021</w:t>
      </w:r>
      <w:bookmarkEnd w:id="14"/>
      <w:r w:rsidRPr="00A16F25">
        <w:rPr>
          <w:rFonts w:ascii="Times New Roman" w:hAnsi="Times New Roman" w:cs="Times New Roman"/>
          <w:color w:val="000000"/>
          <w:sz w:val="24"/>
          <w:szCs w:val="24"/>
          <w:lang w:val="en-GB"/>
        </w:rPr>
        <w:t xml:space="preserve">. </w:t>
      </w:r>
      <w:r w:rsidRPr="00A16F25">
        <w:rPr>
          <w:rFonts w:ascii="Times New Roman" w:hAnsi="Times New Roman" w:cs="Times New Roman"/>
          <w:i/>
          <w:iCs/>
          <w:color w:val="000000"/>
          <w:sz w:val="24"/>
          <w:szCs w:val="24"/>
          <w:lang w:val="en-GB"/>
        </w:rPr>
        <w:t>Major agricultural producer speeds up brand transformation via citizen development and automation</w:t>
      </w:r>
      <w:r w:rsidRPr="00A16F25">
        <w:rPr>
          <w:rFonts w:ascii="Times New Roman" w:hAnsi="Times New Roman" w:cs="Times New Roman"/>
          <w:color w:val="000000"/>
          <w:sz w:val="24"/>
          <w:szCs w:val="24"/>
          <w:lang w:val="en-GB"/>
        </w:rPr>
        <w:t xml:space="preserve">. </w:t>
      </w:r>
      <w:hyperlink r:id="rId38" w:history="1">
        <w:r w:rsidRPr="000F47B4">
          <w:rPr>
            <w:rStyle w:val="Hyperlink"/>
            <w:rFonts w:ascii="Times New Roman" w:hAnsi="Times New Roman"/>
            <w:sz w:val="24"/>
            <w:szCs w:val="24"/>
            <w:lang w:val="en-GB"/>
          </w:rPr>
          <w:t>https</w:t>
        </w:r>
        <w:r w:rsidRPr="00A95BBD">
          <w:rPr>
            <w:rStyle w:val="Hyperlink"/>
            <w:rFonts w:ascii="Times New Roman" w:hAnsi="Times New Roman"/>
            <w:sz w:val="24"/>
            <w:szCs w:val="24"/>
          </w:rPr>
          <w:t>://</w:t>
        </w:r>
        <w:r w:rsidRPr="000F47B4">
          <w:rPr>
            <w:rStyle w:val="Hyperlink"/>
            <w:rFonts w:ascii="Times New Roman" w:hAnsi="Times New Roman"/>
            <w:sz w:val="24"/>
            <w:szCs w:val="24"/>
            <w:lang w:val="en-GB"/>
          </w:rPr>
          <w:t>www</w:t>
        </w:r>
        <w:r w:rsidRPr="00A95BBD">
          <w:rPr>
            <w:rStyle w:val="Hyperlink"/>
            <w:rFonts w:ascii="Times New Roman" w:hAnsi="Times New Roman"/>
            <w:sz w:val="24"/>
            <w:szCs w:val="24"/>
          </w:rPr>
          <w:t>.</w:t>
        </w:r>
        <w:proofErr w:type="spellStart"/>
        <w:r w:rsidRPr="000F47B4">
          <w:rPr>
            <w:rStyle w:val="Hyperlink"/>
            <w:rFonts w:ascii="Times New Roman" w:hAnsi="Times New Roman"/>
            <w:sz w:val="24"/>
            <w:szCs w:val="24"/>
            <w:lang w:val="en-GB"/>
          </w:rPr>
          <w:t>microsoft</w:t>
        </w:r>
        <w:proofErr w:type="spellEnd"/>
        <w:r w:rsidRPr="00A95BBD">
          <w:rPr>
            <w:rStyle w:val="Hyperlink"/>
            <w:rFonts w:ascii="Times New Roman" w:hAnsi="Times New Roman"/>
            <w:sz w:val="24"/>
            <w:szCs w:val="24"/>
          </w:rPr>
          <w:t>.</w:t>
        </w:r>
        <w:r w:rsidRPr="000F47B4">
          <w:rPr>
            <w:rStyle w:val="Hyperlink"/>
            <w:rFonts w:ascii="Times New Roman" w:hAnsi="Times New Roman"/>
            <w:sz w:val="24"/>
            <w:szCs w:val="24"/>
            <w:lang w:val="en-GB"/>
          </w:rPr>
          <w:t>com</w:t>
        </w:r>
        <w:r w:rsidRPr="00A95BBD">
          <w:rPr>
            <w:rStyle w:val="Hyperlink"/>
            <w:rFonts w:ascii="Times New Roman" w:hAnsi="Times New Roman"/>
            <w:sz w:val="24"/>
            <w:szCs w:val="24"/>
          </w:rPr>
          <w:t>/</w:t>
        </w:r>
        <w:proofErr w:type="spellStart"/>
        <w:r w:rsidRPr="000F47B4">
          <w:rPr>
            <w:rStyle w:val="Hyperlink"/>
            <w:rFonts w:ascii="Times New Roman" w:hAnsi="Times New Roman"/>
            <w:sz w:val="24"/>
            <w:szCs w:val="24"/>
            <w:lang w:val="en-GB"/>
          </w:rPr>
          <w:t>en</w:t>
        </w:r>
        <w:proofErr w:type="spellEnd"/>
        <w:r w:rsidRPr="00A95BBD">
          <w:rPr>
            <w:rStyle w:val="Hyperlink"/>
            <w:rFonts w:ascii="Times New Roman" w:hAnsi="Times New Roman"/>
            <w:sz w:val="24"/>
            <w:szCs w:val="24"/>
          </w:rPr>
          <w:t>/</w:t>
        </w:r>
        <w:r w:rsidRPr="000F47B4">
          <w:rPr>
            <w:rStyle w:val="Hyperlink"/>
            <w:rFonts w:ascii="Times New Roman" w:hAnsi="Times New Roman"/>
            <w:sz w:val="24"/>
            <w:szCs w:val="24"/>
            <w:lang w:val="en-GB"/>
          </w:rPr>
          <w:t>customers</w:t>
        </w:r>
        <w:r w:rsidRPr="00A95BBD">
          <w:rPr>
            <w:rStyle w:val="Hyperlink"/>
            <w:rFonts w:ascii="Times New Roman" w:hAnsi="Times New Roman"/>
            <w:sz w:val="24"/>
            <w:szCs w:val="24"/>
          </w:rPr>
          <w:t>/</w:t>
        </w:r>
        <w:r w:rsidRPr="000F47B4">
          <w:rPr>
            <w:rStyle w:val="Hyperlink"/>
            <w:rFonts w:ascii="Times New Roman" w:hAnsi="Times New Roman"/>
            <w:sz w:val="24"/>
            <w:szCs w:val="24"/>
            <w:lang w:val="en-GB"/>
          </w:rPr>
          <w:t>story</w:t>
        </w:r>
        <w:r w:rsidRPr="00A95BBD">
          <w:rPr>
            <w:rStyle w:val="Hyperlink"/>
            <w:rFonts w:ascii="Times New Roman" w:hAnsi="Times New Roman"/>
            <w:sz w:val="24"/>
            <w:szCs w:val="24"/>
          </w:rPr>
          <w:t>/1420037628858734358-</w:t>
        </w:r>
        <w:proofErr w:type="spellStart"/>
        <w:r w:rsidRPr="000F47B4">
          <w:rPr>
            <w:rStyle w:val="Hyperlink"/>
            <w:rFonts w:ascii="Times New Roman" w:hAnsi="Times New Roman"/>
            <w:sz w:val="24"/>
            <w:szCs w:val="24"/>
            <w:lang w:val="en-GB"/>
          </w:rPr>
          <w:t>mhp</w:t>
        </w:r>
        <w:proofErr w:type="spellEnd"/>
        <w:r w:rsidRPr="00A95BBD">
          <w:rPr>
            <w:rStyle w:val="Hyperlink"/>
            <w:rFonts w:ascii="Times New Roman" w:hAnsi="Times New Roman"/>
            <w:sz w:val="24"/>
            <w:szCs w:val="24"/>
          </w:rPr>
          <w:t>-</w:t>
        </w:r>
        <w:proofErr w:type="spellStart"/>
        <w:r w:rsidRPr="000F47B4">
          <w:rPr>
            <w:rStyle w:val="Hyperlink"/>
            <w:rFonts w:ascii="Times New Roman" w:hAnsi="Times New Roman"/>
            <w:sz w:val="24"/>
            <w:szCs w:val="24"/>
            <w:lang w:val="en-GB"/>
          </w:rPr>
          <w:t>microsoft</w:t>
        </w:r>
        <w:proofErr w:type="spellEnd"/>
        <w:r w:rsidRPr="00A95BBD">
          <w:rPr>
            <w:rStyle w:val="Hyperlink"/>
            <w:rFonts w:ascii="Times New Roman" w:hAnsi="Times New Roman"/>
            <w:sz w:val="24"/>
            <w:szCs w:val="24"/>
          </w:rPr>
          <w:t>-</w:t>
        </w:r>
        <w:r w:rsidRPr="000F47B4">
          <w:rPr>
            <w:rStyle w:val="Hyperlink"/>
            <w:rFonts w:ascii="Times New Roman" w:hAnsi="Times New Roman"/>
            <w:sz w:val="24"/>
            <w:szCs w:val="24"/>
            <w:lang w:val="en-GB"/>
          </w:rPr>
          <w:t>teams</w:t>
        </w:r>
        <w:r w:rsidRPr="00A95BBD">
          <w:rPr>
            <w:rStyle w:val="Hyperlink"/>
            <w:rFonts w:ascii="Times New Roman" w:hAnsi="Times New Roman"/>
            <w:sz w:val="24"/>
            <w:szCs w:val="24"/>
          </w:rPr>
          <w:t>-</w:t>
        </w:r>
        <w:proofErr w:type="spellStart"/>
        <w:r w:rsidRPr="000F47B4">
          <w:rPr>
            <w:rStyle w:val="Hyperlink"/>
            <w:rFonts w:ascii="Times New Roman" w:hAnsi="Times New Roman"/>
            <w:sz w:val="24"/>
            <w:szCs w:val="24"/>
            <w:lang w:val="en-GB"/>
          </w:rPr>
          <w:t>en</w:t>
        </w:r>
        <w:proofErr w:type="spellEnd"/>
        <w:r w:rsidRPr="00A95BBD">
          <w:rPr>
            <w:rStyle w:val="Hyperlink"/>
            <w:rFonts w:ascii="Times New Roman" w:hAnsi="Times New Roman"/>
            <w:sz w:val="24"/>
            <w:szCs w:val="24"/>
          </w:rPr>
          <w:t>-</w:t>
        </w:r>
        <w:proofErr w:type="spellStart"/>
        <w:r w:rsidRPr="000F47B4">
          <w:rPr>
            <w:rStyle w:val="Hyperlink"/>
            <w:rFonts w:ascii="Times New Roman" w:hAnsi="Times New Roman"/>
            <w:sz w:val="24"/>
            <w:szCs w:val="24"/>
            <w:lang w:val="en-GB"/>
          </w:rPr>
          <w:t>ukraine</w:t>
        </w:r>
        <w:proofErr w:type="spellEnd"/>
      </w:hyperlink>
      <w:r>
        <w:rPr>
          <w:rFonts w:ascii="Times New Roman" w:hAnsi="Times New Roman" w:cs="Times New Roman"/>
          <w:color w:val="000000"/>
          <w:sz w:val="24"/>
          <w:szCs w:val="24"/>
        </w:rPr>
        <w:t xml:space="preserve"> </w:t>
      </w:r>
    </w:p>
    <w:p w14:paraId="7ABE555C"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E70025">
        <w:rPr>
          <w:rFonts w:ascii="Times New Roman" w:hAnsi="Times New Roman" w:cs="Times New Roman"/>
          <w:color w:val="000000"/>
          <w:sz w:val="24"/>
          <w:szCs w:val="24"/>
          <w:lang w:val="it-IT"/>
        </w:rPr>
        <w:t xml:space="preserve">Montero Guerra, J.M., Danvila del Valle, I., Méndez-Suárez, M. 2023. </w:t>
      </w:r>
      <w:r w:rsidRPr="00A16F25">
        <w:rPr>
          <w:rFonts w:ascii="Times New Roman" w:hAnsi="Times New Roman" w:cs="Times New Roman"/>
          <w:color w:val="000000"/>
          <w:sz w:val="24"/>
          <w:szCs w:val="24"/>
          <w:lang w:val="en-GB"/>
        </w:rPr>
        <w:t xml:space="preserve">The impact of digital transformation on talent management. </w:t>
      </w:r>
      <w:r w:rsidRPr="00A16F25">
        <w:rPr>
          <w:rFonts w:ascii="Times New Roman" w:hAnsi="Times New Roman" w:cs="Times New Roman"/>
          <w:i/>
          <w:iCs/>
          <w:color w:val="000000"/>
          <w:sz w:val="24"/>
          <w:szCs w:val="24"/>
          <w:lang w:val="en-GB"/>
        </w:rPr>
        <w:t>Technological Forecasting and Social Change</w:t>
      </w:r>
      <w:r w:rsidRPr="00A16F25">
        <w:rPr>
          <w:rFonts w:ascii="Times New Roman" w:hAnsi="Times New Roman" w:cs="Times New Roman"/>
          <w:color w:val="000000"/>
          <w:sz w:val="24"/>
          <w:szCs w:val="24"/>
          <w:lang w:val="en-GB"/>
        </w:rPr>
        <w:t xml:space="preserve">, 188(21), 122291. </w:t>
      </w:r>
      <w:hyperlink r:id="rId39" w:history="1">
        <w:r w:rsidRPr="00A16F25">
          <w:rPr>
            <w:rStyle w:val="Hyperlink"/>
            <w:rFonts w:ascii="Times New Roman" w:hAnsi="Times New Roman"/>
            <w:sz w:val="24"/>
            <w:szCs w:val="24"/>
            <w:lang w:val="en-GB"/>
          </w:rPr>
          <w:t>https://doi.org/10.1016/j.techfore.2022.122291</w:t>
        </w:r>
      </w:hyperlink>
      <w:r w:rsidRPr="00A16F25">
        <w:rPr>
          <w:rFonts w:ascii="Times New Roman" w:hAnsi="Times New Roman" w:cs="Times New Roman"/>
          <w:color w:val="000000"/>
          <w:sz w:val="24"/>
          <w:szCs w:val="24"/>
          <w:lang w:val="en-GB"/>
        </w:rPr>
        <w:t xml:space="preserve"> </w:t>
      </w:r>
    </w:p>
    <w:p w14:paraId="72DD9617"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Negovska</w:t>
      </w:r>
      <w:proofErr w:type="spellEnd"/>
      <w:r w:rsidRPr="00A16F25">
        <w:rPr>
          <w:rFonts w:ascii="Times New Roman" w:hAnsi="Times New Roman" w:cs="Times New Roman"/>
          <w:color w:val="000000"/>
          <w:sz w:val="24"/>
          <w:szCs w:val="24"/>
          <w:lang w:val="en-GB"/>
        </w:rPr>
        <w:t xml:space="preserve">, </w:t>
      </w:r>
      <w:proofErr w:type="spellStart"/>
      <w:r w:rsidRPr="00A16F25">
        <w:rPr>
          <w:rFonts w:ascii="Times New Roman" w:hAnsi="Times New Roman" w:cs="Times New Roman"/>
          <w:color w:val="000000"/>
          <w:sz w:val="24"/>
          <w:szCs w:val="24"/>
          <w:lang w:val="en-GB"/>
        </w:rPr>
        <w:t>Y.M</w:t>
      </w:r>
      <w:proofErr w:type="spellEnd"/>
      <w:r w:rsidRPr="00A16F25">
        <w:rPr>
          <w:rFonts w:ascii="Times New Roman" w:hAnsi="Times New Roman" w:cs="Times New Roman"/>
          <w:color w:val="000000"/>
          <w:sz w:val="24"/>
          <w:szCs w:val="24"/>
          <w:lang w:val="en-GB"/>
        </w:rPr>
        <w:t xml:space="preserve">., </w:t>
      </w:r>
      <w:proofErr w:type="spellStart"/>
      <w:r w:rsidRPr="00A16F25">
        <w:rPr>
          <w:rFonts w:ascii="Times New Roman" w:hAnsi="Times New Roman" w:cs="Times New Roman"/>
          <w:color w:val="000000"/>
          <w:sz w:val="24"/>
          <w:szCs w:val="24"/>
          <w:lang w:val="en-GB"/>
        </w:rPr>
        <w:t>Shtuler</w:t>
      </w:r>
      <w:proofErr w:type="spellEnd"/>
      <w:r w:rsidRPr="00A16F25">
        <w:rPr>
          <w:rFonts w:ascii="Times New Roman" w:hAnsi="Times New Roman" w:cs="Times New Roman"/>
          <w:color w:val="000000"/>
          <w:sz w:val="24"/>
          <w:szCs w:val="24"/>
          <w:lang w:val="en-GB"/>
        </w:rPr>
        <w:t xml:space="preserve">, </w:t>
      </w:r>
      <w:proofErr w:type="spellStart"/>
      <w:r w:rsidRPr="00A16F25">
        <w:rPr>
          <w:rFonts w:ascii="Times New Roman" w:hAnsi="Times New Roman" w:cs="Times New Roman"/>
          <w:color w:val="000000"/>
          <w:sz w:val="24"/>
          <w:szCs w:val="24"/>
          <w:lang w:val="en-GB"/>
        </w:rPr>
        <w:t>I.Y</w:t>
      </w:r>
      <w:proofErr w:type="spellEnd"/>
      <w:r w:rsidRPr="00A16F25">
        <w:rPr>
          <w:rFonts w:ascii="Times New Roman" w:hAnsi="Times New Roman" w:cs="Times New Roman"/>
          <w:color w:val="000000"/>
          <w:sz w:val="24"/>
          <w:szCs w:val="24"/>
          <w:lang w:val="en-GB"/>
        </w:rPr>
        <w:t xml:space="preserve">., </w:t>
      </w:r>
      <w:proofErr w:type="spellStart"/>
      <w:r w:rsidRPr="00A16F25">
        <w:rPr>
          <w:rFonts w:ascii="Times New Roman" w:hAnsi="Times New Roman" w:cs="Times New Roman"/>
          <w:color w:val="000000"/>
          <w:sz w:val="24"/>
          <w:szCs w:val="24"/>
          <w:lang w:val="en-GB"/>
        </w:rPr>
        <w:t>Peshkov</w:t>
      </w:r>
      <w:proofErr w:type="spellEnd"/>
      <w:r w:rsidRPr="00A16F25">
        <w:rPr>
          <w:rFonts w:ascii="Times New Roman" w:hAnsi="Times New Roman" w:cs="Times New Roman"/>
          <w:color w:val="000000"/>
          <w:sz w:val="24"/>
          <w:szCs w:val="24"/>
          <w:lang w:val="en-GB"/>
        </w:rPr>
        <w:t xml:space="preserve">, </w:t>
      </w:r>
      <w:proofErr w:type="spellStart"/>
      <w:r w:rsidRPr="00A16F25">
        <w:rPr>
          <w:rFonts w:ascii="Times New Roman" w:hAnsi="Times New Roman" w:cs="Times New Roman"/>
          <w:color w:val="000000"/>
          <w:sz w:val="24"/>
          <w:szCs w:val="24"/>
          <w:lang w:val="en-GB"/>
        </w:rPr>
        <w:t>O.M</w:t>
      </w:r>
      <w:proofErr w:type="spellEnd"/>
      <w:r w:rsidRPr="00A16F25">
        <w:rPr>
          <w:rFonts w:ascii="Times New Roman" w:hAnsi="Times New Roman" w:cs="Times New Roman"/>
          <w:color w:val="000000"/>
          <w:sz w:val="24"/>
          <w:szCs w:val="24"/>
          <w:lang w:val="en-GB"/>
        </w:rPr>
        <w:t xml:space="preserve">. 2024. Blockchain as a driver of digital transformation: Cases of successful application in business. Actual Problems of Economics, 11(281), 49-57. </w:t>
      </w:r>
      <w:hyperlink r:id="rId40" w:history="1">
        <w:r w:rsidRPr="00A16F25">
          <w:rPr>
            <w:rStyle w:val="Hyperlink"/>
            <w:rFonts w:ascii="Times New Roman" w:hAnsi="Times New Roman"/>
            <w:sz w:val="24"/>
            <w:szCs w:val="24"/>
            <w:lang w:val="en-GB"/>
          </w:rPr>
          <w:t>https://eco-science.net/wp-content/uploads/2024/11/11.24-2._topic_Yuliia-Negovska-Iryna-Shtuler-Oleksandr-M.-Peshkov-49-57.pdf</w:t>
        </w:r>
      </w:hyperlink>
      <w:r w:rsidRPr="00A16F25">
        <w:rPr>
          <w:rFonts w:ascii="Times New Roman" w:hAnsi="Times New Roman" w:cs="Times New Roman"/>
          <w:color w:val="000000"/>
          <w:sz w:val="24"/>
          <w:szCs w:val="24"/>
          <w:lang w:val="en-GB"/>
        </w:rPr>
        <w:t xml:space="preserve"> </w:t>
      </w:r>
    </w:p>
    <w:p w14:paraId="39D3F14F"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E70025">
        <w:rPr>
          <w:rFonts w:ascii="Times New Roman" w:hAnsi="Times New Roman" w:cs="Times New Roman"/>
          <w:color w:val="000000"/>
          <w:sz w:val="24"/>
          <w:szCs w:val="24"/>
          <w:lang w:val="it-IT"/>
        </w:rPr>
        <w:t xml:space="preserve">Olmo-García, del F., Crecente-Romero, F.J., del Val-Núñez, M.T., Sarabia-Alegría, M. 2023. </w:t>
      </w:r>
      <w:r w:rsidRPr="00A16F25">
        <w:rPr>
          <w:rFonts w:ascii="Times New Roman" w:hAnsi="Times New Roman" w:cs="Times New Roman"/>
          <w:color w:val="000000"/>
          <w:sz w:val="24"/>
          <w:szCs w:val="24"/>
          <w:lang w:val="en-GB"/>
        </w:rPr>
        <w:t>Entrepreneurial activity in an environment of digital transformation: An analysis of relevant factors in the euro area.</w:t>
      </w:r>
      <w:r w:rsidRPr="00A16F25">
        <w:rPr>
          <w:rFonts w:ascii="Times New Roman" w:hAnsi="Times New Roman" w:cs="Times New Roman"/>
          <w:i/>
          <w:iCs/>
          <w:color w:val="000000"/>
          <w:sz w:val="24"/>
          <w:szCs w:val="24"/>
          <w:lang w:val="en-GB"/>
        </w:rPr>
        <w:t xml:space="preserve"> Humanities and Social Sciences Communications</w:t>
      </w:r>
      <w:r w:rsidRPr="00A16F25">
        <w:rPr>
          <w:rFonts w:ascii="Times New Roman" w:hAnsi="Times New Roman" w:cs="Times New Roman"/>
          <w:color w:val="000000"/>
          <w:sz w:val="24"/>
          <w:szCs w:val="24"/>
          <w:lang w:val="en-GB"/>
        </w:rPr>
        <w:t xml:space="preserve">, 10(1), 755. </w:t>
      </w:r>
      <w:hyperlink r:id="rId41" w:history="1">
        <w:r w:rsidRPr="00A16F25">
          <w:rPr>
            <w:rStyle w:val="Hyperlink"/>
            <w:rFonts w:ascii="Times New Roman" w:hAnsi="Times New Roman"/>
            <w:sz w:val="24"/>
            <w:szCs w:val="24"/>
            <w:lang w:val="en-GB"/>
          </w:rPr>
          <w:t>https://doi.org/10.1057/s41599-023-02270-0</w:t>
        </w:r>
      </w:hyperlink>
      <w:r w:rsidRPr="00A16F25">
        <w:rPr>
          <w:rFonts w:ascii="Times New Roman" w:hAnsi="Times New Roman" w:cs="Times New Roman"/>
          <w:sz w:val="24"/>
          <w:szCs w:val="24"/>
          <w:lang w:val="en-GB"/>
        </w:rPr>
        <w:t xml:space="preserve"> </w:t>
      </w:r>
    </w:p>
    <w:p w14:paraId="12DD2E68"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5" w:name="_Hlk198287102"/>
      <w:r w:rsidRPr="00A16F25">
        <w:rPr>
          <w:rFonts w:ascii="Times New Roman" w:hAnsi="Times New Roman" w:cs="Times New Roman"/>
          <w:color w:val="000000"/>
          <w:sz w:val="24"/>
          <w:szCs w:val="24"/>
          <w:lang w:val="en-GB"/>
        </w:rPr>
        <w:t>Oracle. 2025.</w:t>
      </w:r>
      <w:bookmarkEnd w:id="15"/>
      <w:r w:rsidRPr="00A16F25">
        <w:rPr>
          <w:rFonts w:ascii="Times New Roman" w:hAnsi="Times New Roman" w:cs="Times New Roman"/>
          <w:color w:val="000000"/>
          <w:sz w:val="24"/>
          <w:szCs w:val="24"/>
          <w:lang w:val="en-GB"/>
        </w:rPr>
        <w:t xml:space="preserve"> </w:t>
      </w:r>
      <w:r w:rsidRPr="00A16F25">
        <w:rPr>
          <w:rFonts w:ascii="Times New Roman" w:hAnsi="Times New Roman" w:cs="Times New Roman"/>
          <w:i/>
          <w:iCs/>
          <w:color w:val="000000"/>
          <w:sz w:val="24"/>
          <w:szCs w:val="24"/>
          <w:lang w:val="en-GB"/>
        </w:rPr>
        <w:t>PeopleSoft continues to innovate and create service value</w:t>
      </w:r>
      <w:r w:rsidRPr="00A16F25">
        <w:rPr>
          <w:rFonts w:ascii="Times New Roman" w:hAnsi="Times New Roman" w:cs="Times New Roman"/>
          <w:color w:val="000000"/>
          <w:sz w:val="24"/>
          <w:szCs w:val="24"/>
          <w:lang w:val="en-GB"/>
        </w:rPr>
        <w:t xml:space="preserve">. </w:t>
      </w:r>
      <w:hyperlink r:id="rId42" w:history="1">
        <w:r w:rsidRPr="00A16F25">
          <w:rPr>
            <w:rStyle w:val="Hyperlink"/>
            <w:rFonts w:ascii="Times New Roman" w:hAnsi="Times New Roman"/>
            <w:sz w:val="24"/>
            <w:szCs w:val="24"/>
            <w:lang w:val="en-GB"/>
          </w:rPr>
          <w:t>https://www.oracle.com/ua/applications/peoplesoft/</w:t>
        </w:r>
      </w:hyperlink>
      <w:r w:rsidRPr="00A16F25">
        <w:rPr>
          <w:rFonts w:ascii="Times New Roman" w:hAnsi="Times New Roman" w:cs="Times New Roman"/>
          <w:color w:val="000000"/>
          <w:sz w:val="24"/>
          <w:szCs w:val="24"/>
          <w:lang w:val="en-GB"/>
        </w:rPr>
        <w:t xml:space="preserve"> </w:t>
      </w:r>
    </w:p>
    <w:p w14:paraId="4A4A02EE"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6" w:name="_Hlk198291359"/>
      <w:r w:rsidRPr="00A16F25">
        <w:rPr>
          <w:rFonts w:ascii="Times New Roman" w:hAnsi="Times New Roman" w:cs="Times New Roman"/>
          <w:color w:val="000000"/>
          <w:sz w:val="24"/>
          <w:szCs w:val="24"/>
          <w:lang w:val="en-GB"/>
        </w:rPr>
        <w:t>Petko</w:t>
      </w:r>
      <w:bookmarkEnd w:id="16"/>
      <w:r w:rsidRPr="00A16F25">
        <w:rPr>
          <w:rFonts w:ascii="Times New Roman" w:hAnsi="Times New Roman" w:cs="Times New Roman"/>
          <w:color w:val="000000"/>
          <w:sz w:val="24"/>
          <w:szCs w:val="24"/>
          <w:lang w:val="en-GB"/>
        </w:rPr>
        <w:t xml:space="preserve">, S.M. 2023. The theoretical backgrounds of business entities digital transformation. </w:t>
      </w:r>
      <w:r w:rsidRPr="00A16F25">
        <w:rPr>
          <w:rFonts w:ascii="Times New Roman" w:hAnsi="Times New Roman" w:cs="Times New Roman"/>
          <w:i/>
          <w:iCs/>
          <w:color w:val="000000"/>
          <w:sz w:val="24"/>
          <w:szCs w:val="24"/>
          <w:lang w:val="en-GB"/>
        </w:rPr>
        <w:t>Economy and Society</w:t>
      </w:r>
      <w:r w:rsidRPr="00A16F25">
        <w:rPr>
          <w:rFonts w:ascii="Times New Roman" w:hAnsi="Times New Roman" w:cs="Times New Roman"/>
          <w:color w:val="000000"/>
          <w:sz w:val="24"/>
          <w:szCs w:val="24"/>
          <w:lang w:val="en-GB"/>
        </w:rPr>
        <w:t xml:space="preserve">, 47, 417-425. </w:t>
      </w:r>
      <w:hyperlink r:id="rId43" w:history="1">
        <w:r w:rsidRPr="00A16F25">
          <w:rPr>
            <w:rStyle w:val="Hyperlink"/>
            <w:rFonts w:ascii="Times New Roman" w:hAnsi="Times New Roman"/>
            <w:sz w:val="24"/>
            <w:szCs w:val="24"/>
            <w:lang w:val="en-GB"/>
          </w:rPr>
          <w:t>https://doi.org/10.32782/2524-0072/2023-47-55</w:t>
        </w:r>
      </w:hyperlink>
      <w:r w:rsidRPr="00A16F25">
        <w:rPr>
          <w:rFonts w:ascii="Times New Roman" w:hAnsi="Times New Roman" w:cs="Times New Roman"/>
          <w:color w:val="000000"/>
          <w:sz w:val="24"/>
          <w:szCs w:val="24"/>
          <w:lang w:val="en-GB"/>
        </w:rPr>
        <w:t xml:space="preserve"> </w:t>
      </w:r>
    </w:p>
    <w:p w14:paraId="145F3250"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7" w:name="_Hlk198290853"/>
      <w:r w:rsidRPr="00A16F25">
        <w:rPr>
          <w:rFonts w:ascii="Times New Roman" w:hAnsi="Times New Roman" w:cs="Times New Roman"/>
          <w:color w:val="000000"/>
          <w:sz w:val="24"/>
          <w:szCs w:val="24"/>
          <w:lang w:val="en-GB"/>
        </w:rPr>
        <w:t>RAU</w:t>
      </w:r>
      <w:bookmarkEnd w:id="17"/>
      <w:r w:rsidRPr="00A16F25">
        <w:rPr>
          <w:rFonts w:ascii="Times New Roman" w:hAnsi="Times New Roman" w:cs="Times New Roman"/>
          <w:color w:val="000000"/>
          <w:sz w:val="24"/>
          <w:szCs w:val="24"/>
          <w:lang w:val="en-GB"/>
        </w:rPr>
        <w:t xml:space="preserve">. 2021. Digital transformation: MHP implements SAP system. </w:t>
      </w:r>
      <w:hyperlink r:id="rId44" w:history="1">
        <w:r w:rsidRPr="00A16F25">
          <w:rPr>
            <w:rStyle w:val="Hyperlink"/>
            <w:rFonts w:ascii="Times New Roman" w:hAnsi="Times New Roman"/>
            <w:sz w:val="24"/>
            <w:szCs w:val="24"/>
            <w:lang w:val="en-GB"/>
          </w:rPr>
          <w:t>https://rau.ua/novyni/novini-partneriv/mhp-vprovadzhuye-sap/</w:t>
        </w:r>
      </w:hyperlink>
      <w:r w:rsidRPr="00A16F25">
        <w:rPr>
          <w:rFonts w:ascii="Times New Roman" w:hAnsi="Times New Roman" w:cs="Times New Roman"/>
          <w:color w:val="000000"/>
          <w:sz w:val="24"/>
          <w:szCs w:val="24"/>
          <w:lang w:val="en-GB"/>
        </w:rPr>
        <w:t xml:space="preserve"> </w:t>
      </w:r>
    </w:p>
    <w:p w14:paraId="2319F657"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Rawat, C. 2023. Role of ERP modernization in digital transformation: PeopleSoft insight. </w:t>
      </w:r>
      <w:r w:rsidRPr="00A16F25">
        <w:rPr>
          <w:rFonts w:ascii="Times New Roman" w:hAnsi="Times New Roman" w:cs="Times New Roman"/>
          <w:i/>
          <w:iCs/>
          <w:color w:val="000000"/>
          <w:sz w:val="24"/>
          <w:szCs w:val="24"/>
          <w:lang w:val="en-GB"/>
        </w:rPr>
        <w:t>International Journal of Computer Trends and Technology</w:t>
      </w:r>
      <w:r w:rsidRPr="00A16F25">
        <w:rPr>
          <w:rFonts w:ascii="Times New Roman" w:hAnsi="Times New Roman" w:cs="Times New Roman"/>
          <w:color w:val="000000"/>
          <w:sz w:val="24"/>
          <w:szCs w:val="24"/>
          <w:lang w:val="en-GB"/>
        </w:rPr>
        <w:t xml:space="preserve">, 71(2), 61-67. </w:t>
      </w:r>
      <w:hyperlink r:id="rId45" w:history="1">
        <w:r w:rsidRPr="00A16F25">
          <w:rPr>
            <w:rStyle w:val="Hyperlink"/>
            <w:rFonts w:ascii="Times New Roman" w:hAnsi="Times New Roman"/>
            <w:sz w:val="24"/>
            <w:szCs w:val="24"/>
            <w:lang w:val="en-GB"/>
          </w:rPr>
          <w:t>https://doi.org/10.14445/22312803/IJCTT-V71I2P110</w:t>
        </w:r>
      </w:hyperlink>
      <w:r w:rsidRPr="00A16F25">
        <w:rPr>
          <w:rFonts w:ascii="Times New Roman" w:hAnsi="Times New Roman" w:cs="Times New Roman"/>
          <w:color w:val="000000"/>
          <w:sz w:val="24"/>
          <w:szCs w:val="24"/>
          <w:lang w:val="en-GB"/>
        </w:rPr>
        <w:t xml:space="preserve"> </w:t>
      </w:r>
    </w:p>
    <w:p w14:paraId="360C21D3"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Revak, I., </w:t>
      </w:r>
      <w:bookmarkStart w:id="18" w:name="_Hlk198281624"/>
      <w:r w:rsidRPr="00A16F25">
        <w:rPr>
          <w:rFonts w:ascii="Times New Roman" w:hAnsi="Times New Roman" w:cs="Times New Roman"/>
          <w:color w:val="000000"/>
          <w:sz w:val="24"/>
          <w:szCs w:val="24"/>
          <w:lang w:val="en-GB"/>
        </w:rPr>
        <w:t>Gren</w:t>
      </w:r>
      <w:bookmarkEnd w:id="18"/>
      <w:r w:rsidRPr="00A16F25">
        <w:rPr>
          <w:rFonts w:ascii="Times New Roman" w:hAnsi="Times New Roman" w:cs="Times New Roman"/>
          <w:color w:val="000000"/>
          <w:sz w:val="24"/>
          <w:szCs w:val="24"/>
          <w:lang w:val="en-GB"/>
        </w:rPr>
        <w:t xml:space="preserve">, R. 2022. Digital transformation: Background, trends, risks, and threats. </w:t>
      </w:r>
      <w:r w:rsidRPr="00A16F25">
        <w:rPr>
          <w:rFonts w:ascii="Times New Roman" w:hAnsi="Times New Roman" w:cs="Times New Roman"/>
          <w:i/>
          <w:iCs/>
          <w:color w:val="000000"/>
          <w:sz w:val="24"/>
          <w:szCs w:val="24"/>
          <w:lang w:val="en-GB"/>
        </w:rPr>
        <w:t>Social and Legal Studios</w:t>
      </w:r>
      <w:r w:rsidRPr="00A16F25">
        <w:rPr>
          <w:rFonts w:ascii="Times New Roman" w:hAnsi="Times New Roman" w:cs="Times New Roman"/>
          <w:color w:val="000000"/>
          <w:sz w:val="24"/>
          <w:szCs w:val="24"/>
          <w:lang w:val="en-GB"/>
        </w:rPr>
        <w:t xml:space="preserve">, 5(2), 61-67. </w:t>
      </w:r>
      <w:hyperlink r:id="rId46" w:history="1">
        <w:r w:rsidRPr="00A16F25">
          <w:rPr>
            <w:rStyle w:val="Hyperlink"/>
            <w:rFonts w:ascii="Times New Roman" w:hAnsi="Times New Roman"/>
            <w:sz w:val="24"/>
            <w:szCs w:val="24"/>
            <w:lang w:val="en-GB"/>
          </w:rPr>
          <w:t>https://doi.org/10.32518/2617-4162-2022-5-2-61-67</w:t>
        </w:r>
      </w:hyperlink>
      <w:r w:rsidRPr="00A16F25">
        <w:rPr>
          <w:rFonts w:ascii="Times New Roman" w:hAnsi="Times New Roman" w:cs="Times New Roman"/>
          <w:color w:val="000000"/>
          <w:sz w:val="24"/>
          <w:szCs w:val="24"/>
          <w:lang w:val="en-GB"/>
        </w:rPr>
        <w:t xml:space="preserve"> </w:t>
      </w:r>
    </w:p>
    <w:p w14:paraId="0A7A7AAA"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Samadi, P. 2022. The role of big data in digital transformation. </w:t>
      </w:r>
      <w:r w:rsidRPr="00A16F25">
        <w:rPr>
          <w:rFonts w:ascii="Times New Roman" w:hAnsi="Times New Roman" w:cs="Times New Roman"/>
          <w:i/>
          <w:iCs/>
          <w:color w:val="000000"/>
          <w:sz w:val="24"/>
          <w:szCs w:val="24"/>
          <w:lang w:val="en-GB"/>
        </w:rPr>
        <w:t>Journal of Data Analytics</w:t>
      </w:r>
      <w:r w:rsidRPr="00A16F25">
        <w:rPr>
          <w:rFonts w:ascii="Times New Roman" w:hAnsi="Times New Roman" w:cs="Times New Roman"/>
          <w:color w:val="000000"/>
          <w:sz w:val="24"/>
          <w:szCs w:val="24"/>
          <w:lang w:val="en-GB"/>
        </w:rPr>
        <w:t xml:space="preserve">, 1(1), 42-47. </w:t>
      </w:r>
      <w:hyperlink r:id="rId47" w:history="1">
        <w:r w:rsidRPr="00A16F25">
          <w:rPr>
            <w:rStyle w:val="Hyperlink"/>
            <w:rFonts w:ascii="Times New Roman" w:hAnsi="Times New Roman"/>
            <w:sz w:val="24"/>
            <w:szCs w:val="24"/>
            <w:lang w:val="en-GB"/>
          </w:rPr>
          <w:t>https://doi.org/10.59615/jda.1.1.42</w:t>
        </w:r>
      </w:hyperlink>
      <w:r w:rsidRPr="00A16F25">
        <w:rPr>
          <w:rFonts w:ascii="Times New Roman" w:hAnsi="Times New Roman" w:cs="Times New Roman"/>
          <w:color w:val="000000"/>
          <w:sz w:val="24"/>
          <w:szCs w:val="24"/>
          <w:lang w:val="en-GB"/>
        </w:rPr>
        <w:t xml:space="preserve"> </w:t>
      </w:r>
    </w:p>
    <w:p w14:paraId="17C08B8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19" w:name="_Hlk198288228"/>
      <w:r w:rsidRPr="00A16F25">
        <w:rPr>
          <w:rFonts w:ascii="Times New Roman" w:hAnsi="Times New Roman" w:cs="Times New Roman"/>
          <w:color w:val="000000"/>
          <w:sz w:val="24"/>
          <w:szCs w:val="24"/>
          <w:lang w:val="en-GB"/>
        </w:rPr>
        <w:t>SAP Business Network</w:t>
      </w:r>
      <w:bookmarkEnd w:id="19"/>
      <w:r w:rsidRPr="00A16F25">
        <w:rPr>
          <w:rFonts w:ascii="Times New Roman" w:hAnsi="Times New Roman" w:cs="Times New Roman"/>
          <w:color w:val="000000"/>
          <w:sz w:val="24"/>
          <w:szCs w:val="24"/>
          <w:lang w:val="en-GB"/>
        </w:rPr>
        <w:t xml:space="preserve">, promote subscription. 2025. </w:t>
      </w:r>
      <w:hyperlink r:id="rId48" w:history="1">
        <w:r w:rsidRPr="00A16F25">
          <w:rPr>
            <w:rStyle w:val="Hyperlink"/>
            <w:rFonts w:ascii="Times New Roman" w:hAnsi="Times New Roman"/>
            <w:sz w:val="24"/>
            <w:szCs w:val="24"/>
            <w:lang w:val="en-GB"/>
          </w:rPr>
          <w:t>https://www.sap.com/products/business-network/suppliers/promote-subscription.html</w:t>
        </w:r>
      </w:hyperlink>
      <w:r w:rsidRPr="00A16F25">
        <w:rPr>
          <w:rFonts w:ascii="Times New Roman" w:hAnsi="Times New Roman" w:cs="Times New Roman"/>
          <w:color w:val="000000"/>
          <w:sz w:val="24"/>
          <w:szCs w:val="24"/>
          <w:lang w:val="en-GB"/>
        </w:rPr>
        <w:t xml:space="preserve"> </w:t>
      </w:r>
    </w:p>
    <w:p w14:paraId="50B55D42"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SAP Master Data Governance get started. 2025. </w:t>
      </w:r>
      <w:hyperlink r:id="rId49" w:history="1">
        <w:r w:rsidRPr="00A16F25">
          <w:rPr>
            <w:rStyle w:val="Hyperlink"/>
            <w:rFonts w:ascii="Times New Roman" w:hAnsi="Times New Roman"/>
            <w:sz w:val="24"/>
            <w:szCs w:val="24"/>
            <w:lang w:val="en-GB"/>
          </w:rPr>
          <w:t>https://www.sap.com/ukraine/products/data-cloud/master-data-governance/get-started.html</w:t>
        </w:r>
      </w:hyperlink>
      <w:r w:rsidRPr="00A16F25">
        <w:rPr>
          <w:rFonts w:ascii="Times New Roman" w:hAnsi="Times New Roman" w:cs="Times New Roman"/>
          <w:color w:val="000000"/>
          <w:sz w:val="24"/>
          <w:szCs w:val="24"/>
          <w:lang w:val="en-GB"/>
        </w:rPr>
        <w:t xml:space="preserve"> </w:t>
      </w:r>
    </w:p>
    <w:p w14:paraId="58C7950D"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SAP S/4HANA Cloud Public Edition. 2025. </w:t>
      </w:r>
      <w:hyperlink r:id="rId50" w:history="1">
        <w:r w:rsidRPr="00A16F25">
          <w:rPr>
            <w:rStyle w:val="Hyperlink"/>
            <w:rFonts w:ascii="Times New Roman" w:hAnsi="Times New Roman"/>
            <w:sz w:val="24"/>
            <w:szCs w:val="24"/>
            <w:lang w:val="en-GB"/>
          </w:rPr>
          <w:t>https://www.sap.com/central-asia-caucasus/products/erp/s4hana.html</w:t>
        </w:r>
      </w:hyperlink>
      <w:r w:rsidRPr="00A16F25">
        <w:rPr>
          <w:rFonts w:ascii="Times New Roman" w:hAnsi="Times New Roman" w:cs="Times New Roman"/>
          <w:color w:val="000000"/>
          <w:sz w:val="24"/>
          <w:szCs w:val="24"/>
          <w:lang w:val="en-GB"/>
        </w:rPr>
        <w:t xml:space="preserve"> </w:t>
      </w:r>
    </w:p>
    <w:p w14:paraId="7BADF90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Schilirò</w:t>
      </w:r>
      <w:proofErr w:type="spellEnd"/>
      <w:r w:rsidRPr="00A16F25">
        <w:rPr>
          <w:rFonts w:ascii="Times New Roman" w:hAnsi="Times New Roman" w:cs="Times New Roman"/>
          <w:color w:val="000000"/>
          <w:sz w:val="24"/>
          <w:szCs w:val="24"/>
          <w:lang w:val="en-GB"/>
        </w:rPr>
        <w:t xml:space="preserve">, D. 2024. Digital transformation and its impact on organizations. </w:t>
      </w:r>
      <w:r w:rsidRPr="00A16F25">
        <w:rPr>
          <w:rFonts w:ascii="Times New Roman" w:hAnsi="Times New Roman" w:cs="Times New Roman"/>
          <w:i/>
          <w:iCs/>
          <w:color w:val="000000"/>
          <w:sz w:val="24"/>
          <w:szCs w:val="24"/>
          <w:lang w:val="en-GB"/>
        </w:rPr>
        <w:t>International Journal of Business and Management</w:t>
      </w:r>
      <w:r w:rsidRPr="00A16F25">
        <w:rPr>
          <w:rFonts w:ascii="Times New Roman" w:hAnsi="Times New Roman" w:cs="Times New Roman"/>
          <w:color w:val="000000"/>
          <w:sz w:val="24"/>
          <w:szCs w:val="24"/>
          <w:lang w:val="en-GB"/>
        </w:rPr>
        <w:t xml:space="preserve">, 19(6), 71-77. </w:t>
      </w:r>
      <w:hyperlink r:id="rId51" w:history="1">
        <w:r w:rsidRPr="00A16F25">
          <w:rPr>
            <w:rStyle w:val="Hyperlink"/>
            <w:rFonts w:ascii="Times New Roman" w:hAnsi="Times New Roman"/>
            <w:sz w:val="24"/>
            <w:szCs w:val="24"/>
            <w:lang w:val="en-GB"/>
          </w:rPr>
          <w:t>https://doi.org/10.5539/ijbm.v19n6p71</w:t>
        </w:r>
      </w:hyperlink>
      <w:r w:rsidRPr="00A16F25">
        <w:rPr>
          <w:rFonts w:ascii="Times New Roman" w:hAnsi="Times New Roman" w:cs="Times New Roman"/>
          <w:color w:val="000000"/>
          <w:sz w:val="24"/>
          <w:szCs w:val="24"/>
          <w:lang w:val="en-GB"/>
        </w:rPr>
        <w:t xml:space="preserve"> </w:t>
      </w:r>
    </w:p>
    <w:p w14:paraId="5C374B32"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Shahadat, M.M., Argon, M.N., Ebrahimi, P., Farkas Maria, F. 2023. Digital technology adoption in SMEs: What technological, environmental and organizational factors influence in emerging countries? </w:t>
      </w:r>
      <w:r w:rsidRPr="00A16F25">
        <w:rPr>
          <w:rFonts w:ascii="Times New Roman" w:hAnsi="Times New Roman" w:cs="Times New Roman"/>
          <w:i/>
          <w:iCs/>
          <w:color w:val="000000"/>
          <w:sz w:val="24"/>
          <w:szCs w:val="24"/>
          <w:lang w:val="en-GB"/>
        </w:rPr>
        <w:t>Global Business Review</w:t>
      </w:r>
      <w:r w:rsidRPr="00A16F25">
        <w:rPr>
          <w:rFonts w:ascii="Times New Roman" w:hAnsi="Times New Roman" w:cs="Times New Roman"/>
          <w:color w:val="000000"/>
          <w:sz w:val="24"/>
          <w:szCs w:val="24"/>
          <w:lang w:val="en-GB"/>
        </w:rPr>
        <w:t xml:space="preserve">. </w:t>
      </w:r>
      <w:hyperlink r:id="rId52" w:history="1">
        <w:r w:rsidRPr="00A16F25">
          <w:rPr>
            <w:rStyle w:val="Hyperlink"/>
            <w:rFonts w:ascii="Times New Roman" w:hAnsi="Times New Roman"/>
            <w:sz w:val="24"/>
            <w:szCs w:val="24"/>
            <w:lang w:val="en-GB"/>
          </w:rPr>
          <w:t>https://doi.org/10.1177/09721509221137199</w:t>
        </w:r>
      </w:hyperlink>
      <w:r w:rsidRPr="00A16F25">
        <w:rPr>
          <w:rFonts w:ascii="Times New Roman" w:hAnsi="Times New Roman" w:cs="Times New Roman"/>
          <w:color w:val="000000"/>
          <w:sz w:val="24"/>
          <w:szCs w:val="24"/>
          <w:lang w:val="en-GB"/>
        </w:rPr>
        <w:t xml:space="preserve"> </w:t>
      </w:r>
    </w:p>
    <w:p w14:paraId="504CAC48"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Sun, X., He, Z., Qian, Y. 2023. Getting organizational adaptability in the context of digital transformation. </w:t>
      </w:r>
      <w:r w:rsidRPr="00A16F25">
        <w:rPr>
          <w:rFonts w:ascii="Times New Roman" w:hAnsi="Times New Roman" w:cs="Times New Roman"/>
          <w:i/>
          <w:iCs/>
          <w:color w:val="000000"/>
          <w:sz w:val="24"/>
          <w:szCs w:val="24"/>
          <w:lang w:val="en-GB"/>
        </w:rPr>
        <w:t>Chinese Management Studies</w:t>
      </w:r>
      <w:r w:rsidRPr="00A16F25">
        <w:rPr>
          <w:rFonts w:ascii="Times New Roman" w:hAnsi="Times New Roman" w:cs="Times New Roman"/>
          <w:color w:val="000000"/>
          <w:sz w:val="24"/>
          <w:szCs w:val="24"/>
          <w:lang w:val="en-GB"/>
        </w:rPr>
        <w:t xml:space="preserve">, 18(4), </w:t>
      </w:r>
      <w:r w:rsidRPr="00A16F25">
        <w:rPr>
          <w:rFonts w:ascii="Times New Roman" w:hAnsi="Times New Roman" w:cs="Times New Roman"/>
          <w:sz w:val="24"/>
          <w:szCs w:val="24"/>
          <w:lang w:val="en-GB"/>
        </w:rPr>
        <w:t xml:space="preserve">550-574. </w:t>
      </w:r>
      <w:hyperlink r:id="rId53" w:history="1">
        <w:r w:rsidRPr="00A16F25">
          <w:rPr>
            <w:rStyle w:val="Hyperlink"/>
            <w:rFonts w:ascii="Times New Roman" w:hAnsi="Times New Roman"/>
            <w:sz w:val="24"/>
            <w:szCs w:val="24"/>
            <w:lang w:val="en-GB"/>
          </w:rPr>
          <w:t>https://doi.org/10.1108/CMS-06-2022-0222</w:t>
        </w:r>
      </w:hyperlink>
      <w:r w:rsidRPr="00A16F25">
        <w:rPr>
          <w:rFonts w:ascii="Times New Roman" w:hAnsi="Times New Roman" w:cs="Times New Roman"/>
          <w:sz w:val="24"/>
          <w:szCs w:val="24"/>
          <w:lang w:val="en-GB"/>
        </w:rPr>
        <w:t xml:space="preserve"> </w:t>
      </w:r>
    </w:p>
    <w:p w14:paraId="287A2E4F"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Tableau. 2025. </w:t>
      </w:r>
      <w:hyperlink r:id="rId54" w:history="1">
        <w:r w:rsidRPr="00A16F25">
          <w:rPr>
            <w:rStyle w:val="Hyperlink"/>
            <w:rFonts w:ascii="Times New Roman" w:hAnsi="Times New Roman"/>
            <w:sz w:val="24"/>
            <w:szCs w:val="24"/>
            <w:lang w:val="en-GB"/>
          </w:rPr>
          <w:t>https://www.tableau.com/about</w:t>
        </w:r>
      </w:hyperlink>
      <w:r w:rsidRPr="00A16F25">
        <w:rPr>
          <w:rFonts w:ascii="Times New Roman" w:hAnsi="Times New Roman" w:cs="Times New Roman"/>
          <w:sz w:val="24"/>
          <w:szCs w:val="24"/>
          <w:lang w:val="en-GB"/>
        </w:rPr>
        <w:t xml:space="preserve"> </w:t>
      </w:r>
    </w:p>
    <w:p w14:paraId="724F529B"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Tripathi, S. 2023. Digital transformation and cloud computing: System dynamics </w:t>
      </w:r>
      <w:proofErr w:type="spellStart"/>
      <w:r w:rsidRPr="00A16F25">
        <w:rPr>
          <w:rFonts w:ascii="Times New Roman" w:hAnsi="Times New Roman" w:cs="Times New Roman"/>
          <w:color w:val="000000"/>
          <w:sz w:val="24"/>
          <w:szCs w:val="24"/>
          <w:lang w:val="en-GB"/>
        </w:rPr>
        <w:t>modeling</w:t>
      </w:r>
      <w:proofErr w:type="spellEnd"/>
      <w:r w:rsidRPr="00A16F25">
        <w:rPr>
          <w:rFonts w:ascii="Times New Roman" w:hAnsi="Times New Roman" w:cs="Times New Roman"/>
          <w:color w:val="000000"/>
          <w:sz w:val="24"/>
          <w:szCs w:val="24"/>
          <w:lang w:val="en-GB"/>
        </w:rPr>
        <w:t xml:space="preserve"> approach. </w:t>
      </w:r>
      <w:r w:rsidRPr="00A16F25">
        <w:rPr>
          <w:rFonts w:ascii="Times New Roman" w:hAnsi="Times New Roman" w:cs="Times New Roman"/>
          <w:i/>
          <w:iCs/>
          <w:color w:val="000000"/>
          <w:sz w:val="24"/>
          <w:szCs w:val="24"/>
          <w:lang w:val="en-GB"/>
        </w:rPr>
        <w:t>International Journal for Multidisciplinary Research</w:t>
      </w:r>
      <w:r w:rsidRPr="00A16F25">
        <w:rPr>
          <w:rFonts w:ascii="Times New Roman" w:hAnsi="Times New Roman" w:cs="Times New Roman"/>
          <w:color w:val="000000"/>
          <w:sz w:val="24"/>
          <w:szCs w:val="24"/>
          <w:lang w:val="en-GB"/>
        </w:rPr>
        <w:t xml:space="preserve">, 5(6), 1-8. </w:t>
      </w:r>
      <w:hyperlink r:id="rId55" w:history="1">
        <w:r w:rsidRPr="00A16F25">
          <w:rPr>
            <w:rStyle w:val="Hyperlink"/>
            <w:rFonts w:ascii="Times New Roman" w:hAnsi="Times New Roman"/>
            <w:sz w:val="24"/>
            <w:szCs w:val="24"/>
            <w:lang w:val="en-GB"/>
          </w:rPr>
          <w:t>https://doi.org/10.36948/ijfmr.2023.v05i06.11417</w:t>
        </w:r>
      </w:hyperlink>
      <w:r w:rsidRPr="00A16F25">
        <w:rPr>
          <w:rFonts w:ascii="Times New Roman" w:hAnsi="Times New Roman" w:cs="Times New Roman"/>
          <w:color w:val="000000"/>
          <w:sz w:val="24"/>
          <w:szCs w:val="24"/>
          <w:lang w:val="en-GB"/>
        </w:rPr>
        <w:t xml:space="preserve"> </w:t>
      </w:r>
    </w:p>
    <w:p w14:paraId="6820F034"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bookmarkStart w:id="20" w:name="_Hlk198289136"/>
      <w:r w:rsidRPr="00A16F25">
        <w:rPr>
          <w:rFonts w:ascii="Times New Roman" w:hAnsi="Times New Roman" w:cs="Times New Roman"/>
          <w:color w:val="000000"/>
          <w:sz w:val="24"/>
          <w:szCs w:val="24"/>
          <w:lang w:val="en-GB"/>
        </w:rPr>
        <w:t>UiPath</w:t>
      </w:r>
      <w:bookmarkEnd w:id="20"/>
      <w:r w:rsidRPr="00A16F25">
        <w:rPr>
          <w:rFonts w:ascii="Times New Roman" w:hAnsi="Times New Roman" w:cs="Times New Roman"/>
          <w:color w:val="000000"/>
          <w:sz w:val="24"/>
          <w:szCs w:val="24"/>
          <w:lang w:val="en-GB"/>
        </w:rPr>
        <w:t xml:space="preserve">. 2025. </w:t>
      </w:r>
      <w:r w:rsidRPr="00A16F25">
        <w:rPr>
          <w:rFonts w:ascii="Times New Roman" w:hAnsi="Times New Roman" w:cs="Times New Roman"/>
          <w:i/>
          <w:iCs/>
          <w:color w:val="000000"/>
          <w:sz w:val="24"/>
          <w:szCs w:val="24"/>
          <w:lang w:val="en-GB"/>
        </w:rPr>
        <w:t>What is robotic process automation?</w:t>
      </w:r>
      <w:r w:rsidRPr="00A16F25">
        <w:rPr>
          <w:rFonts w:ascii="Times New Roman" w:hAnsi="Times New Roman" w:cs="Times New Roman"/>
          <w:color w:val="000000"/>
          <w:sz w:val="24"/>
          <w:szCs w:val="24"/>
          <w:lang w:val="en-GB"/>
        </w:rPr>
        <w:t xml:space="preserve"> </w:t>
      </w:r>
      <w:hyperlink r:id="rId56" w:history="1">
        <w:r w:rsidRPr="00A16F25">
          <w:rPr>
            <w:rStyle w:val="Hyperlink"/>
            <w:rFonts w:ascii="Times New Roman" w:hAnsi="Times New Roman"/>
            <w:sz w:val="24"/>
            <w:szCs w:val="24"/>
            <w:lang w:val="en-GB"/>
          </w:rPr>
          <w:t>https://www.uipath.com/rpa/robotic-process-automation</w:t>
        </w:r>
      </w:hyperlink>
      <w:r w:rsidRPr="00A16F25">
        <w:rPr>
          <w:rFonts w:ascii="Times New Roman" w:hAnsi="Times New Roman" w:cs="Times New Roman"/>
          <w:color w:val="000000"/>
          <w:sz w:val="24"/>
          <w:szCs w:val="24"/>
          <w:lang w:val="en-GB"/>
        </w:rPr>
        <w:t xml:space="preserve"> </w:t>
      </w:r>
    </w:p>
    <w:p w14:paraId="52ABEA4F" w14:textId="77777777" w:rsidR="006C2F51" w:rsidRPr="00A95BBD"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rPr>
      </w:pPr>
      <w:bookmarkStart w:id="21" w:name="_Hlk198290694"/>
      <w:r w:rsidRPr="00A16F25">
        <w:rPr>
          <w:rFonts w:ascii="Times New Roman" w:hAnsi="Times New Roman" w:cs="Times New Roman"/>
          <w:color w:val="000000"/>
          <w:sz w:val="24"/>
          <w:szCs w:val="24"/>
          <w:lang w:val="en-GB"/>
        </w:rPr>
        <w:lastRenderedPageBreak/>
        <w:t>Ukrinform</w:t>
      </w:r>
      <w:bookmarkEnd w:id="21"/>
      <w:r w:rsidRPr="00A16F25">
        <w:rPr>
          <w:rFonts w:ascii="Times New Roman" w:hAnsi="Times New Roman" w:cs="Times New Roman"/>
          <w:color w:val="000000"/>
          <w:sz w:val="24"/>
          <w:szCs w:val="24"/>
          <w:lang w:val="en-GB"/>
        </w:rPr>
        <w:t xml:space="preserve">. 2021. </w:t>
      </w:r>
      <w:r w:rsidRPr="00A16F25">
        <w:rPr>
          <w:rFonts w:ascii="Times New Roman" w:hAnsi="Times New Roman" w:cs="Times New Roman"/>
          <w:i/>
          <w:iCs/>
          <w:color w:val="000000"/>
          <w:sz w:val="24"/>
          <w:szCs w:val="24"/>
          <w:lang w:val="en-GB"/>
        </w:rPr>
        <w:t>Digital transformation of business: MHP implements SAP system</w:t>
      </w:r>
      <w:r w:rsidRPr="00A16F25">
        <w:rPr>
          <w:rFonts w:ascii="Times New Roman" w:hAnsi="Times New Roman" w:cs="Times New Roman"/>
          <w:color w:val="000000"/>
          <w:sz w:val="24"/>
          <w:szCs w:val="24"/>
          <w:lang w:val="en-GB"/>
        </w:rPr>
        <w:t xml:space="preserve">. </w:t>
      </w:r>
      <w:hyperlink r:id="rId57" w:history="1">
        <w:r w:rsidRPr="00A16F25">
          <w:rPr>
            <w:rStyle w:val="Hyperlink"/>
            <w:rFonts w:ascii="Times New Roman" w:hAnsi="Times New Roman"/>
            <w:sz w:val="24"/>
            <w:szCs w:val="24"/>
            <w:lang w:val="en-GB"/>
          </w:rPr>
          <w:t>https</w:t>
        </w:r>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www</w:t>
        </w:r>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ukrinform</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ua</w:t>
        </w:r>
        <w:proofErr w:type="spellEnd"/>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rubric</w:t>
        </w:r>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economy</w:t>
        </w:r>
        <w:r w:rsidRPr="00A95BBD">
          <w:rPr>
            <w:rStyle w:val="Hyperlink"/>
            <w:rFonts w:ascii="Times New Roman" w:hAnsi="Times New Roman"/>
            <w:sz w:val="24"/>
            <w:szCs w:val="24"/>
          </w:rPr>
          <w:t>/3217703-</w:t>
        </w:r>
        <w:proofErr w:type="spellStart"/>
        <w:r w:rsidRPr="00A16F25">
          <w:rPr>
            <w:rStyle w:val="Hyperlink"/>
            <w:rFonts w:ascii="Times New Roman" w:hAnsi="Times New Roman"/>
            <w:sz w:val="24"/>
            <w:szCs w:val="24"/>
            <w:lang w:val="en-GB"/>
          </w:rPr>
          <w:t>cifrova</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transformacia</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biznesu</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mhp</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vprovadzue</w:t>
        </w:r>
        <w:proofErr w:type="spellEnd"/>
        <w:r w:rsidRPr="00A95BBD">
          <w:rPr>
            <w:rStyle w:val="Hyperlink"/>
            <w:rFonts w:ascii="Times New Roman" w:hAnsi="Times New Roman"/>
            <w:sz w:val="24"/>
            <w:szCs w:val="24"/>
          </w:rPr>
          <w:t>-</w:t>
        </w:r>
        <w:proofErr w:type="spellStart"/>
        <w:r w:rsidRPr="00A16F25">
          <w:rPr>
            <w:rStyle w:val="Hyperlink"/>
            <w:rFonts w:ascii="Times New Roman" w:hAnsi="Times New Roman"/>
            <w:sz w:val="24"/>
            <w:szCs w:val="24"/>
            <w:lang w:val="en-GB"/>
          </w:rPr>
          <w:t>sistemu</w:t>
        </w:r>
        <w:proofErr w:type="spellEnd"/>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sap</w:t>
        </w:r>
        <w:r w:rsidRPr="00A95BBD">
          <w:rPr>
            <w:rStyle w:val="Hyperlink"/>
            <w:rFonts w:ascii="Times New Roman" w:hAnsi="Times New Roman"/>
            <w:sz w:val="24"/>
            <w:szCs w:val="24"/>
          </w:rPr>
          <w:t>.</w:t>
        </w:r>
        <w:r w:rsidRPr="00A16F25">
          <w:rPr>
            <w:rStyle w:val="Hyperlink"/>
            <w:rFonts w:ascii="Times New Roman" w:hAnsi="Times New Roman"/>
            <w:sz w:val="24"/>
            <w:szCs w:val="24"/>
            <w:lang w:val="en-GB"/>
          </w:rPr>
          <w:t>html</w:t>
        </w:r>
      </w:hyperlink>
      <w:r w:rsidRPr="00A95BBD">
        <w:rPr>
          <w:rFonts w:ascii="Times New Roman" w:hAnsi="Times New Roman" w:cs="Times New Roman"/>
          <w:color w:val="000000"/>
          <w:sz w:val="24"/>
          <w:szCs w:val="24"/>
        </w:rPr>
        <w:t xml:space="preserve"> </w:t>
      </w:r>
    </w:p>
    <w:p w14:paraId="2848B65D"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proofErr w:type="spellStart"/>
      <w:r w:rsidRPr="00A16F25">
        <w:rPr>
          <w:rFonts w:ascii="Times New Roman" w:hAnsi="Times New Roman" w:cs="Times New Roman"/>
          <w:color w:val="000000"/>
          <w:sz w:val="24"/>
          <w:szCs w:val="24"/>
          <w:lang w:val="en-GB"/>
        </w:rPr>
        <w:t>Vărzaru</w:t>
      </w:r>
      <w:proofErr w:type="spellEnd"/>
      <w:r w:rsidRPr="00A16F25">
        <w:rPr>
          <w:rFonts w:ascii="Times New Roman" w:hAnsi="Times New Roman" w:cs="Times New Roman"/>
          <w:color w:val="000000"/>
          <w:sz w:val="24"/>
          <w:szCs w:val="24"/>
          <w:lang w:val="en-GB"/>
        </w:rPr>
        <w:t xml:space="preserve">, A.A., </w:t>
      </w:r>
      <w:proofErr w:type="spellStart"/>
      <w:r w:rsidRPr="00A16F25">
        <w:rPr>
          <w:rFonts w:ascii="Times New Roman" w:hAnsi="Times New Roman" w:cs="Times New Roman"/>
          <w:color w:val="000000"/>
          <w:sz w:val="24"/>
          <w:szCs w:val="24"/>
          <w:lang w:val="en-GB"/>
        </w:rPr>
        <w:t>Bocean</w:t>
      </w:r>
      <w:proofErr w:type="spellEnd"/>
      <w:r w:rsidRPr="00A16F25">
        <w:rPr>
          <w:rFonts w:ascii="Times New Roman" w:hAnsi="Times New Roman" w:cs="Times New Roman"/>
          <w:color w:val="000000"/>
          <w:sz w:val="24"/>
          <w:szCs w:val="24"/>
          <w:lang w:val="en-GB"/>
        </w:rPr>
        <w:t xml:space="preserve">, C.G. 2024. Digital transformation and innovation: The influence of digital technologies on turnover from innovation activities and types of innovation. </w:t>
      </w:r>
      <w:r w:rsidRPr="00A16F25">
        <w:rPr>
          <w:rFonts w:ascii="Times New Roman" w:hAnsi="Times New Roman" w:cs="Times New Roman"/>
          <w:i/>
          <w:iCs/>
          <w:color w:val="000000"/>
          <w:sz w:val="24"/>
          <w:szCs w:val="24"/>
          <w:lang w:val="en-GB"/>
        </w:rPr>
        <w:t>Systems</w:t>
      </w:r>
      <w:r w:rsidRPr="00A16F25">
        <w:rPr>
          <w:rFonts w:ascii="Times New Roman" w:hAnsi="Times New Roman" w:cs="Times New Roman"/>
          <w:color w:val="000000"/>
          <w:sz w:val="24"/>
          <w:szCs w:val="24"/>
          <w:lang w:val="en-GB"/>
        </w:rPr>
        <w:t xml:space="preserve">, 12(9), 359. </w:t>
      </w:r>
      <w:hyperlink r:id="rId58" w:history="1">
        <w:r w:rsidRPr="00A16F25">
          <w:rPr>
            <w:rStyle w:val="Hyperlink"/>
            <w:rFonts w:ascii="Times New Roman" w:hAnsi="Times New Roman"/>
            <w:sz w:val="24"/>
            <w:szCs w:val="24"/>
            <w:lang w:val="en-GB"/>
          </w:rPr>
          <w:t>https://doi.org/10.3390/systems12090359</w:t>
        </w:r>
      </w:hyperlink>
      <w:r w:rsidRPr="00A16F25">
        <w:rPr>
          <w:rFonts w:ascii="Times New Roman" w:hAnsi="Times New Roman" w:cs="Times New Roman"/>
          <w:color w:val="000000"/>
          <w:sz w:val="24"/>
          <w:szCs w:val="24"/>
          <w:lang w:val="en-GB"/>
        </w:rPr>
        <w:t xml:space="preserve"> </w:t>
      </w:r>
    </w:p>
    <w:p w14:paraId="0888C336"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Zavrazhny, K.Y. 2023. Use of artificial intelligence and the impact of digitalization on sustainable corporate business development. </w:t>
      </w:r>
      <w:r w:rsidRPr="00A16F25">
        <w:rPr>
          <w:rFonts w:ascii="Times New Roman" w:hAnsi="Times New Roman" w:cs="Times New Roman"/>
          <w:i/>
          <w:iCs/>
          <w:color w:val="000000"/>
          <w:sz w:val="24"/>
          <w:szCs w:val="24"/>
          <w:lang w:val="en-GB"/>
        </w:rPr>
        <w:t>Academy Visions</w:t>
      </w:r>
      <w:r w:rsidRPr="00A16F25">
        <w:rPr>
          <w:rFonts w:ascii="Times New Roman" w:hAnsi="Times New Roman" w:cs="Times New Roman"/>
          <w:color w:val="000000"/>
          <w:sz w:val="24"/>
          <w:szCs w:val="24"/>
          <w:lang w:val="en-GB"/>
        </w:rPr>
        <w:t xml:space="preserve">, 26, 49-57. </w:t>
      </w:r>
      <w:hyperlink r:id="rId59" w:history="1">
        <w:r w:rsidRPr="00A16F25">
          <w:rPr>
            <w:rStyle w:val="Hyperlink"/>
            <w:rFonts w:ascii="Times New Roman" w:hAnsi="Times New Roman"/>
            <w:sz w:val="24"/>
            <w:szCs w:val="24"/>
            <w:lang w:val="en-GB"/>
          </w:rPr>
          <w:t>https://academy-vision.org/index.php/av/article/download/754/691/699</w:t>
        </w:r>
      </w:hyperlink>
      <w:r w:rsidRPr="00A16F25">
        <w:rPr>
          <w:rFonts w:ascii="Times New Roman" w:hAnsi="Times New Roman" w:cs="Times New Roman"/>
          <w:sz w:val="24"/>
          <w:szCs w:val="24"/>
          <w:lang w:val="en-GB"/>
        </w:rPr>
        <w:t xml:space="preserve"> </w:t>
      </w:r>
    </w:p>
    <w:p w14:paraId="01B5B5A7"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Zhang, H. 2024. Main factors influencing the digital economy: A literature review. </w:t>
      </w:r>
      <w:r w:rsidRPr="00A16F25">
        <w:rPr>
          <w:rFonts w:ascii="Times New Roman" w:hAnsi="Times New Roman" w:cs="Times New Roman"/>
          <w:i/>
          <w:iCs/>
          <w:color w:val="000000"/>
          <w:sz w:val="24"/>
          <w:szCs w:val="24"/>
          <w:lang w:val="en-GB"/>
        </w:rPr>
        <w:t>Management and Entrepreneurship Trends of Development</w:t>
      </w:r>
      <w:r w:rsidRPr="00A16F25">
        <w:rPr>
          <w:rFonts w:ascii="Times New Roman" w:hAnsi="Times New Roman" w:cs="Times New Roman"/>
          <w:color w:val="000000"/>
          <w:sz w:val="24"/>
          <w:szCs w:val="24"/>
          <w:lang w:val="en-GB"/>
        </w:rPr>
        <w:t xml:space="preserve">, 4(30), 27-33. </w:t>
      </w:r>
      <w:hyperlink r:id="rId60" w:history="1">
        <w:r w:rsidRPr="00A16F25">
          <w:rPr>
            <w:rStyle w:val="Hyperlink"/>
            <w:rFonts w:ascii="Times New Roman" w:hAnsi="Times New Roman"/>
            <w:sz w:val="24"/>
            <w:szCs w:val="24"/>
            <w:lang w:val="en-GB"/>
          </w:rPr>
          <w:t>https://doi.org/10.26661/2522-1566/2024-4/30-02</w:t>
        </w:r>
      </w:hyperlink>
      <w:r w:rsidRPr="00A16F25">
        <w:rPr>
          <w:rFonts w:ascii="Times New Roman" w:hAnsi="Times New Roman" w:cs="Times New Roman"/>
          <w:color w:val="000000"/>
          <w:sz w:val="24"/>
          <w:szCs w:val="24"/>
          <w:lang w:val="en-GB"/>
        </w:rPr>
        <w:t xml:space="preserve"> </w:t>
      </w:r>
    </w:p>
    <w:p w14:paraId="330682A3" w14:textId="77777777" w:rsidR="006C2F51" w:rsidRPr="00A16F25" w:rsidRDefault="006C2F51" w:rsidP="008D73CC">
      <w:pPr>
        <w:numPr>
          <w:ilvl w:val="0"/>
          <w:numId w:val="1"/>
        </w:numPr>
        <w:adjustRightInd w:val="0"/>
        <w:snapToGrid w:val="0"/>
        <w:spacing w:after="0" w:line="240" w:lineRule="auto"/>
        <w:ind w:left="567" w:hanging="567"/>
        <w:jc w:val="both"/>
        <w:rPr>
          <w:rFonts w:ascii="Times New Roman" w:hAnsi="Times New Roman" w:cs="Times New Roman"/>
          <w:color w:val="000000"/>
          <w:sz w:val="24"/>
          <w:szCs w:val="24"/>
          <w:lang w:val="en-GB"/>
        </w:rPr>
      </w:pPr>
      <w:r w:rsidRPr="00A16F25">
        <w:rPr>
          <w:rFonts w:ascii="Times New Roman" w:hAnsi="Times New Roman" w:cs="Times New Roman"/>
          <w:color w:val="000000"/>
          <w:sz w:val="24"/>
          <w:szCs w:val="24"/>
          <w:lang w:val="en-GB"/>
        </w:rPr>
        <w:t xml:space="preserve">Zhang, Y., Fong, P.S.-W., Agyemang, D.Y. 2021. What should be focused on when digital transformation hits industries? Literature review of business management adaptability. </w:t>
      </w:r>
      <w:r w:rsidRPr="00A16F25">
        <w:rPr>
          <w:rFonts w:ascii="Times New Roman" w:hAnsi="Times New Roman" w:cs="Times New Roman"/>
          <w:i/>
          <w:iCs/>
          <w:color w:val="000000"/>
          <w:sz w:val="24"/>
          <w:szCs w:val="24"/>
          <w:lang w:val="en-GB"/>
        </w:rPr>
        <w:t>Sustainability</w:t>
      </w:r>
      <w:r w:rsidRPr="00A16F25">
        <w:rPr>
          <w:rFonts w:ascii="Times New Roman" w:hAnsi="Times New Roman" w:cs="Times New Roman"/>
          <w:color w:val="000000"/>
          <w:sz w:val="24"/>
          <w:szCs w:val="24"/>
          <w:lang w:val="en-GB"/>
        </w:rPr>
        <w:t xml:space="preserve">, 13(23), 13447. </w:t>
      </w:r>
      <w:hyperlink r:id="rId61" w:history="1">
        <w:r w:rsidRPr="00A16F25">
          <w:rPr>
            <w:rStyle w:val="Hyperlink"/>
            <w:rFonts w:ascii="Times New Roman" w:hAnsi="Times New Roman"/>
            <w:sz w:val="24"/>
            <w:szCs w:val="24"/>
            <w:lang w:val="en-GB"/>
          </w:rPr>
          <w:t>https://www.mdpi.com/2071-1050/13/23/13447</w:t>
        </w:r>
      </w:hyperlink>
      <w:r w:rsidRPr="00A16F25">
        <w:rPr>
          <w:rFonts w:ascii="Times New Roman" w:hAnsi="Times New Roman" w:cs="Times New Roman"/>
          <w:color w:val="000000"/>
          <w:sz w:val="24"/>
          <w:szCs w:val="24"/>
          <w:lang w:val="en-GB"/>
        </w:rPr>
        <w:t xml:space="preserve"> </w:t>
      </w:r>
    </w:p>
    <w:p w14:paraId="1A14FE81" w14:textId="77777777" w:rsidR="006C2F51" w:rsidRPr="006C2F51" w:rsidRDefault="006C2F51" w:rsidP="008D73CC">
      <w:pPr>
        <w:adjustRightInd w:val="0"/>
        <w:snapToGrid w:val="0"/>
        <w:spacing w:after="0" w:line="240" w:lineRule="auto"/>
        <w:ind w:firstLine="567"/>
        <w:jc w:val="both"/>
        <w:rPr>
          <w:rFonts w:ascii="Times New Roman" w:hAnsi="Times New Roman" w:cs="Times New Roman"/>
          <w:color w:val="000000"/>
          <w:sz w:val="24"/>
          <w:szCs w:val="24"/>
          <w:lang w:val="en-GB"/>
        </w:rPr>
      </w:pPr>
    </w:p>
    <w:sectPr w:rsidR="006C2F51" w:rsidRPr="006C2F51" w:rsidSect="00C41A1F">
      <w:headerReference w:type="even" r:id="rId62"/>
      <w:headerReference w:type="default" r:id="rId63"/>
      <w:footerReference w:type="even" r:id="rId64"/>
      <w:footerReference w:type="default" r:id="rId65"/>
      <w:headerReference w:type="first" r:id="rId66"/>
      <w:footerReference w:type="first" r:id="rId6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ED08C" w14:textId="77777777" w:rsidR="009573A6" w:rsidRDefault="009573A6" w:rsidP="00E7595B">
      <w:pPr>
        <w:spacing w:after="0" w:line="240" w:lineRule="auto"/>
      </w:pPr>
      <w:r>
        <w:separator/>
      </w:r>
    </w:p>
  </w:endnote>
  <w:endnote w:type="continuationSeparator" w:id="0">
    <w:p w14:paraId="35A351D9" w14:textId="77777777" w:rsidR="009573A6" w:rsidRDefault="009573A6" w:rsidP="00E75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3378" w14:textId="77777777" w:rsidR="00561B24" w:rsidRDefault="00561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6076" w14:textId="77777777" w:rsidR="00561B24" w:rsidRDefault="00561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7240" w14:textId="77777777" w:rsidR="00561B24" w:rsidRDefault="00561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21D57" w14:textId="77777777" w:rsidR="009573A6" w:rsidRDefault="009573A6" w:rsidP="00E7595B">
      <w:pPr>
        <w:spacing w:after="0" w:line="240" w:lineRule="auto"/>
      </w:pPr>
      <w:r>
        <w:separator/>
      </w:r>
    </w:p>
  </w:footnote>
  <w:footnote w:type="continuationSeparator" w:id="0">
    <w:p w14:paraId="2B377C5D" w14:textId="77777777" w:rsidR="009573A6" w:rsidRDefault="009573A6" w:rsidP="00E75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B26A" w14:textId="0FFA4945" w:rsidR="00561B24" w:rsidRDefault="00561B24">
    <w:pPr>
      <w:pStyle w:val="Header"/>
    </w:pPr>
    <w:r>
      <w:rPr>
        <w:noProof/>
      </w:rPr>
      <w:pict w14:anchorId="7325E6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702766" o:spid="_x0000_s1026" type="#_x0000_t136" style="position:absolute;margin-left:0;margin-top:0;width:572.15pt;height:107.25pt;rotation:315;z-index:-251655168;mso-position-horizontal:center;mso-position-horizontal-relative:margin;mso-position-vertical:center;mso-position-vertical-relative:margin" o:allowincell="f" fillcolor="black [3213]" stroked="f">
          <v:fill opacity=".5"/>
          <v:textpath style="font-family:&quot;Calibri&quot;;font-size:1pt" string="In process - IJIMS"/>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D181" w14:textId="66EB601C" w:rsidR="00561B24" w:rsidRDefault="00561B24">
    <w:pPr>
      <w:pStyle w:val="Header"/>
    </w:pPr>
    <w:r>
      <w:rPr>
        <w:noProof/>
      </w:rPr>
      <w:pict w14:anchorId="07B286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702767" o:spid="_x0000_s1027" type="#_x0000_t136" style="position:absolute;margin-left:0;margin-top:0;width:572.15pt;height:107.25pt;rotation:315;z-index:-251653120;mso-position-horizontal:center;mso-position-horizontal-relative:margin;mso-position-vertical:center;mso-position-vertical-relative:margin" o:allowincell="f" fillcolor="black [3213]" stroked="f">
          <v:fill opacity=".5"/>
          <v:textpath style="font-family:&quot;Calibri&quot;;font-size:1pt" string="In process - IJIMS"/>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1EE0" w14:textId="6EFA3639" w:rsidR="00561B24" w:rsidRDefault="00561B24">
    <w:pPr>
      <w:pStyle w:val="Header"/>
    </w:pPr>
    <w:r>
      <w:rPr>
        <w:noProof/>
      </w:rPr>
      <w:pict w14:anchorId="6C2BF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702765" o:spid="_x0000_s1025" type="#_x0000_t136" style="position:absolute;margin-left:0;margin-top:0;width:572.15pt;height:107.25pt;rotation:315;z-index:-251657216;mso-position-horizontal:center;mso-position-horizontal-relative:margin;mso-position-vertical:center;mso-position-vertical-relative:margin" o:allowincell="f" fillcolor="black [3213]" stroked="f">
          <v:fill opacity=".5"/>
          <v:textpath style="font-family:&quot;Calibri&quot;;font-size:1pt" string="In process - IJIM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1399D"/>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878617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C5"/>
    <w:rsid w:val="00026A67"/>
    <w:rsid w:val="0004398A"/>
    <w:rsid w:val="00063661"/>
    <w:rsid w:val="00090EA2"/>
    <w:rsid w:val="00096C99"/>
    <w:rsid w:val="00125BBC"/>
    <w:rsid w:val="00134FFF"/>
    <w:rsid w:val="001D1451"/>
    <w:rsid w:val="001F492D"/>
    <w:rsid w:val="002A28E1"/>
    <w:rsid w:val="002A631C"/>
    <w:rsid w:val="002A6C84"/>
    <w:rsid w:val="002D5FDA"/>
    <w:rsid w:val="00303CDA"/>
    <w:rsid w:val="00322876"/>
    <w:rsid w:val="003C0156"/>
    <w:rsid w:val="0040582B"/>
    <w:rsid w:val="00423974"/>
    <w:rsid w:val="00443B7D"/>
    <w:rsid w:val="00464704"/>
    <w:rsid w:val="004748F9"/>
    <w:rsid w:val="004E0791"/>
    <w:rsid w:val="00504E3B"/>
    <w:rsid w:val="00512246"/>
    <w:rsid w:val="00561B24"/>
    <w:rsid w:val="00581524"/>
    <w:rsid w:val="005A19E7"/>
    <w:rsid w:val="005A6D4C"/>
    <w:rsid w:val="005E53AC"/>
    <w:rsid w:val="005F200B"/>
    <w:rsid w:val="00673986"/>
    <w:rsid w:val="006C2F51"/>
    <w:rsid w:val="00745166"/>
    <w:rsid w:val="00760258"/>
    <w:rsid w:val="00790F03"/>
    <w:rsid w:val="007A2A53"/>
    <w:rsid w:val="007E5F2C"/>
    <w:rsid w:val="008956B5"/>
    <w:rsid w:val="008D73CC"/>
    <w:rsid w:val="008E24AA"/>
    <w:rsid w:val="00942C02"/>
    <w:rsid w:val="009573A6"/>
    <w:rsid w:val="0097093A"/>
    <w:rsid w:val="009B1140"/>
    <w:rsid w:val="00A16F25"/>
    <w:rsid w:val="00A4081A"/>
    <w:rsid w:val="00A6355A"/>
    <w:rsid w:val="00AC772A"/>
    <w:rsid w:val="00B74E96"/>
    <w:rsid w:val="00BA464D"/>
    <w:rsid w:val="00C1729D"/>
    <w:rsid w:val="00C41A1F"/>
    <w:rsid w:val="00C42ADB"/>
    <w:rsid w:val="00C665C5"/>
    <w:rsid w:val="00CC0777"/>
    <w:rsid w:val="00DD6E0B"/>
    <w:rsid w:val="00E00AB8"/>
    <w:rsid w:val="00E70025"/>
    <w:rsid w:val="00E701AF"/>
    <w:rsid w:val="00E7387F"/>
    <w:rsid w:val="00E7595B"/>
    <w:rsid w:val="00E91FA1"/>
    <w:rsid w:val="00EB6997"/>
    <w:rsid w:val="00ED4209"/>
    <w:rsid w:val="00F1219F"/>
    <w:rsid w:val="00F60EF6"/>
    <w:rsid w:val="00F63215"/>
    <w:rsid w:val="00F909EB"/>
    <w:rsid w:val="00FC44C2"/>
  </w:rsids>
  <m:mathPr>
    <m:mathFont m:val="Cambria Math"/>
    <m:brkBin m:val="before"/>
    <m:brkBinSub m:val="--"/>
    <m:smallFrac m:val="0"/>
    <m:dispDef/>
    <m:lMargin m:val="0"/>
    <m:rMargin m:val="0"/>
    <m:defJc m:val="centerGroup"/>
    <m:wrapIndent m:val="1440"/>
    <m:intLim m:val="subSup"/>
    <m:naryLim m:val="undOvr"/>
  </m:mathPr>
  <w:themeFontLang w:val="uk-U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69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156"/>
    <w:pPr>
      <w:spacing w:after="200" w:line="276" w:lineRule="auto"/>
    </w:pPr>
    <w:rPr>
      <w:sz w:val="22"/>
      <w:szCs w:val="22"/>
      <w:lang w:val="uk-UA" w:eastAsia="en-US"/>
    </w:rPr>
  </w:style>
  <w:style w:type="paragraph" w:styleId="Heading1">
    <w:name w:val="heading 1"/>
    <w:basedOn w:val="1"/>
    <w:next w:val="1"/>
    <w:link w:val="Heading1Char"/>
    <w:uiPriority w:val="99"/>
    <w:qFormat/>
    <w:rsid w:val="00C665C5"/>
    <w:pPr>
      <w:keepNext/>
      <w:keepLines/>
      <w:spacing w:before="480" w:after="120"/>
      <w:outlineLvl w:val="0"/>
    </w:pPr>
    <w:rPr>
      <w:b/>
      <w:sz w:val="48"/>
      <w:szCs w:val="48"/>
    </w:rPr>
  </w:style>
  <w:style w:type="paragraph" w:styleId="Heading2">
    <w:name w:val="heading 2"/>
    <w:basedOn w:val="1"/>
    <w:next w:val="1"/>
    <w:link w:val="Heading2Char"/>
    <w:uiPriority w:val="99"/>
    <w:qFormat/>
    <w:rsid w:val="00C665C5"/>
    <w:pPr>
      <w:keepNext/>
      <w:keepLines/>
      <w:spacing w:before="360" w:after="80"/>
      <w:outlineLvl w:val="1"/>
    </w:pPr>
    <w:rPr>
      <w:b/>
      <w:sz w:val="36"/>
      <w:szCs w:val="36"/>
    </w:rPr>
  </w:style>
  <w:style w:type="paragraph" w:styleId="Heading3">
    <w:name w:val="heading 3"/>
    <w:basedOn w:val="1"/>
    <w:next w:val="1"/>
    <w:link w:val="Heading3Char"/>
    <w:uiPriority w:val="99"/>
    <w:qFormat/>
    <w:rsid w:val="00C665C5"/>
    <w:pPr>
      <w:keepNext/>
      <w:keepLines/>
      <w:spacing w:before="280" w:after="80"/>
      <w:outlineLvl w:val="2"/>
    </w:pPr>
    <w:rPr>
      <w:b/>
      <w:sz w:val="28"/>
      <w:szCs w:val="28"/>
    </w:rPr>
  </w:style>
  <w:style w:type="paragraph" w:styleId="Heading4">
    <w:name w:val="heading 4"/>
    <w:basedOn w:val="1"/>
    <w:next w:val="1"/>
    <w:link w:val="Heading4Char"/>
    <w:uiPriority w:val="99"/>
    <w:qFormat/>
    <w:rsid w:val="00C665C5"/>
    <w:pPr>
      <w:keepNext/>
      <w:keepLines/>
      <w:spacing w:before="240" w:after="40"/>
      <w:outlineLvl w:val="3"/>
    </w:pPr>
    <w:rPr>
      <w:b/>
      <w:sz w:val="24"/>
      <w:szCs w:val="24"/>
    </w:rPr>
  </w:style>
  <w:style w:type="paragraph" w:styleId="Heading5">
    <w:name w:val="heading 5"/>
    <w:basedOn w:val="1"/>
    <w:next w:val="1"/>
    <w:link w:val="Heading5Char"/>
    <w:uiPriority w:val="99"/>
    <w:qFormat/>
    <w:rsid w:val="00C665C5"/>
    <w:pPr>
      <w:keepNext/>
      <w:keepLines/>
      <w:spacing w:before="220" w:after="40"/>
      <w:outlineLvl w:val="4"/>
    </w:pPr>
    <w:rPr>
      <w:b/>
    </w:rPr>
  </w:style>
  <w:style w:type="paragraph" w:styleId="Heading6">
    <w:name w:val="heading 6"/>
    <w:basedOn w:val="1"/>
    <w:next w:val="1"/>
    <w:link w:val="Heading6Char"/>
    <w:uiPriority w:val="99"/>
    <w:qFormat/>
    <w:rsid w:val="00C665C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C7CE2"/>
    <w:rPr>
      <w:rFonts w:ascii="Cambria" w:eastAsia="Times New Roman" w:hAnsi="Cambria" w:cs="Times New Roman"/>
      <w:b/>
      <w:bCs/>
      <w:kern w:val="32"/>
      <w:sz w:val="32"/>
      <w:szCs w:val="32"/>
      <w:lang w:val="uk-UA" w:eastAsia="en-US"/>
    </w:rPr>
  </w:style>
  <w:style w:type="character" w:customStyle="1" w:styleId="Heading2Char">
    <w:name w:val="Heading 2 Char"/>
    <w:link w:val="Heading2"/>
    <w:uiPriority w:val="9"/>
    <w:semiHidden/>
    <w:rsid w:val="003C7CE2"/>
    <w:rPr>
      <w:rFonts w:ascii="Cambria" w:eastAsia="Times New Roman" w:hAnsi="Cambria" w:cs="Times New Roman"/>
      <w:b/>
      <w:bCs/>
      <w:i/>
      <w:iCs/>
      <w:sz w:val="28"/>
      <w:szCs w:val="28"/>
      <w:lang w:val="uk-UA" w:eastAsia="en-US"/>
    </w:rPr>
  </w:style>
  <w:style w:type="character" w:customStyle="1" w:styleId="Heading3Char">
    <w:name w:val="Heading 3 Char"/>
    <w:link w:val="Heading3"/>
    <w:uiPriority w:val="9"/>
    <w:semiHidden/>
    <w:rsid w:val="003C7CE2"/>
    <w:rPr>
      <w:rFonts w:ascii="Cambria" w:eastAsia="Times New Roman" w:hAnsi="Cambria" w:cs="Times New Roman"/>
      <w:b/>
      <w:bCs/>
      <w:sz w:val="26"/>
      <w:szCs w:val="26"/>
      <w:lang w:val="uk-UA" w:eastAsia="en-US"/>
    </w:rPr>
  </w:style>
  <w:style w:type="character" w:customStyle="1" w:styleId="Heading4Char">
    <w:name w:val="Heading 4 Char"/>
    <w:link w:val="Heading4"/>
    <w:uiPriority w:val="9"/>
    <w:semiHidden/>
    <w:rsid w:val="003C7CE2"/>
    <w:rPr>
      <w:rFonts w:ascii="Calibri" w:eastAsia="Times New Roman" w:hAnsi="Calibri" w:cs="Times New Roman"/>
      <w:b/>
      <w:bCs/>
      <w:sz w:val="28"/>
      <w:szCs w:val="28"/>
      <w:lang w:val="uk-UA" w:eastAsia="en-US"/>
    </w:rPr>
  </w:style>
  <w:style w:type="character" w:customStyle="1" w:styleId="Heading5Char">
    <w:name w:val="Heading 5 Char"/>
    <w:link w:val="Heading5"/>
    <w:uiPriority w:val="9"/>
    <w:semiHidden/>
    <w:rsid w:val="003C7CE2"/>
    <w:rPr>
      <w:rFonts w:ascii="Calibri" w:eastAsia="Times New Roman" w:hAnsi="Calibri" w:cs="Times New Roman"/>
      <w:b/>
      <w:bCs/>
      <w:i/>
      <w:iCs/>
      <w:sz w:val="26"/>
      <w:szCs w:val="26"/>
      <w:lang w:val="uk-UA" w:eastAsia="en-US"/>
    </w:rPr>
  </w:style>
  <w:style w:type="character" w:customStyle="1" w:styleId="Heading6Char">
    <w:name w:val="Heading 6 Char"/>
    <w:link w:val="Heading6"/>
    <w:uiPriority w:val="9"/>
    <w:semiHidden/>
    <w:rsid w:val="003C7CE2"/>
    <w:rPr>
      <w:rFonts w:ascii="Calibri" w:eastAsia="Times New Roman" w:hAnsi="Calibri" w:cs="Times New Roman"/>
      <w:b/>
      <w:bCs/>
      <w:lang w:val="uk-UA" w:eastAsia="en-US"/>
    </w:rPr>
  </w:style>
  <w:style w:type="paragraph" w:customStyle="1" w:styleId="1">
    <w:name w:val="Обычный1"/>
    <w:uiPriority w:val="99"/>
    <w:rsid w:val="00C665C5"/>
    <w:pPr>
      <w:spacing w:after="200" w:line="276" w:lineRule="auto"/>
    </w:pPr>
    <w:rPr>
      <w:sz w:val="22"/>
      <w:szCs w:val="22"/>
      <w:lang w:val="uk-UA"/>
    </w:rPr>
  </w:style>
  <w:style w:type="paragraph" w:styleId="Title">
    <w:name w:val="Title"/>
    <w:basedOn w:val="1"/>
    <w:next w:val="1"/>
    <w:link w:val="TitleChar"/>
    <w:uiPriority w:val="99"/>
    <w:qFormat/>
    <w:rsid w:val="00C665C5"/>
    <w:pPr>
      <w:keepNext/>
      <w:keepLines/>
      <w:spacing w:before="480" w:after="120"/>
    </w:pPr>
    <w:rPr>
      <w:b/>
      <w:sz w:val="72"/>
      <w:szCs w:val="72"/>
    </w:rPr>
  </w:style>
  <w:style w:type="character" w:customStyle="1" w:styleId="TitleChar">
    <w:name w:val="Title Char"/>
    <w:link w:val="Title"/>
    <w:uiPriority w:val="10"/>
    <w:rsid w:val="003C7CE2"/>
    <w:rPr>
      <w:rFonts w:ascii="Cambria" w:eastAsia="Times New Roman" w:hAnsi="Cambria" w:cs="Times New Roman"/>
      <w:b/>
      <w:bCs/>
      <w:kern w:val="28"/>
      <w:sz w:val="32"/>
      <w:szCs w:val="32"/>
      <w:lang w:val="uk-UA" w:eastAsia="en-US"/>
    </w:rPr>
  </w:style>
  <w:style w:type="paragraph" w:styleId="ListParagraph">
    <w:name w:val="List Paragraph"/>
    <w:basedOn w:val="Normal"/>
    <w:uiPriority w:val="99"/>
    <w:qFormat/>
    <w:rsid w:val="003C0156"/>
    <w:pPr>
      <w:ind w:left="720"/>
      <w:contextualSpacing/>
    </w:pPr>
  </w:style>
  <w:style w:type="character" w:styleId="Hyperlink">
    <w:name w:val="Hyperlink"/>
    <w:uiPriority w:val="99"/>
    <w:rsid w:val="003C0156"/>
    <w:rPr>
      <w:rFonts w:cs="Times New Roman"/>
      <w:color w:val="0000FF"/>
      <w:u w:val="single"/>
    </w:rPr>
  </w:style>
  <w:style w:type="character" w:styleId="Strong">
    <w:name w:val="Strong"/>
    <w:uiPriority w:val="99"/>
    <w:qFormat/>
    <w:rsid w:val="003C0156"/>
    <w:rPr>
      <w:rFonts w:cs="Times New Roman"/>
      <w:b/>
      <w:bCs/>
    </w:rPr>
  </w:style>
  <w:style w:type="table" w:styleId="TableGrid">
    <w:name w:val="Table Grid"/>
    <w:basedOn w:val="TableNormal"/>
    <w:uiPriority w:val="99"/>
    <w:rsid w:val="003C0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99"/>
    <w:qFormat/>
    <w:rsid w:val="00C665C5"/>
    <w:pPr>
      <w:keepNext/>
      <w:keepLines/>
      <w:spacing w:before="360" w:after="80"/>
    </w:pPr>
    <w:rPr>
      <w:rFonts w:ascii="Georgia" w:hAnsi="Georgia" w:cs="Georgia"/>
      <w:i/>
      <w:color w:val="666666"/>
      <w:sz w:val="48"/>
      <w:szCs w:val="48"/>
    </w:rPr>
  </w:style>
  <w:style w:type="character" w:customStyle="1" w:styleId="SubtitleChar">
    <w:name w:val="Subtitle Char"/>
    <w:link w:val="Subtitle"/>
    <w:uiPriority w:val="11"/>
    <w:rsid w:val="003C7CE2"/>
    <w:rPr>
      <w:rFonts w:ascii="Cambria" w:eastAsia="Times New Roman" w:hAnsi="Cambria" w:cs="Times New Roman"/>
      <w:sz w:val="24"/>
      <w:szCs w:val="24"/>
      <w:lang w:val="uk-UA" w:eastAsia="en-US"/>
    </w:rPr>
  </w:style>
  <w:style w:type="table" w:customStyle="1" w:styleId="a">
    <w:name w:val="Стиль"/>
    <w:uiPriority w:val="99"/>
    <w:rsid w:val="00C665C5"/>
    <w:tblPr>
      <w:tblStyleRowBandSize w:val="1"/>
      <w:tblStyleColBandSize w:val="1"/>
      <w:tblInd w:w="0" w:type="dxa"/>
      <w:tblCellMar>
        <w:top w:w="0" w:type="dxa"/>
        <w:left w:w="115" w:type="dxa"/>
        <w:bottom w:w="0" w:type="dxa"/>
        <w:right w:w="115" w:type="dxa"/>
      </w:tblCellMar>
    </w:tblPr>
  </w:style>
  <w:style w:type="table" w:customStyle="1" w:styleId="10">
    <w:name w:val="Стиль1"/>
    <w:uiPriority w:val="99"/>
    <w:rsid w:val="00C665C5"/>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rsid w:val="00C665C5"/>
    <w:pPr>
      <w:spacing w:line="240" w:lineRule="auto"/>
    </w:pPr>
    <w:rPr>
      <w:sz w:val="20"/>
      <w:szCs w:val="20"/>
    </w:rPr>
  </w:style>
  <w:style w:type="character" w:customStyle="1" w:styleId="CommentTextChar">
    <w:name w:val="Comment Text Char"/>
    <w:link w:val="CommentText"/>
    <w:uiPriority w:val="99"/>
    <w:semiHidden/>
    <w:locked/>
    <w:rsid w:val="00C665C5"/>
    <w:rPr>
      <w:rFonts w:cs="Times New Roman"/>
      <w:sz w:val="20"/>
      <w:szCs w:val="20"/>
      <w:lang w:eastAsia="en-US"/>
    </w:rPr>
  </w:style>
  <w:style w:type="character" w:styleId="CommentReference">
    <w:name w:val="annotation reference"/>
    <w:uiPriority w:val="99"/>
    <w:semiHidden/>
    <w:rsid w:val="00C665C5"/>
    <w:rPr>
      <w:rFonts w:cs="Times New Roman"/>
      <w:sz w:val="16"/>
      <w:szCs w:val="16"/>
    </w:rPr>
  </w:style>
  <w:style w:type="paragraph" w:styleId="BalloonText">
    <w:name w:val="Balloon Text"/>
    <w:basedOn w:val="Normal"/>
    <w:link w:val="BalloonTextChar"/>
    <w:uiPriority w:val="99"/>
    <w:semiHidden/>
    <w:rsid w:val="00BA464D"/>
    <w:rPr>
      <w:rFonts w:ascii="Tahoma" w:hAnsi="Tahoma" w:cs="Tahoma"/>
      <w:sz w:val="16"/>
      <w:szCs w:val="16"/>
    </w:rPr>
  </w:style>
  <w:style w:type="character" w:customStyle="1" w:styleId="BalloonTextChar">
    <w:name w:val="Balloon Text Char"/>
    <w:link w:val="BalloonText"/>
    <w:uiPriority w:val="99"/>
    <w:semiHidden/>
    <w:rsid w:val="003C7CE2"/>
    <w:rPr>
      <w:rFonts w:ascii="Times New Roman" w:hAnsi="Times New Roman"/>
      <w:sz w:val="0"/>
      <w:szCs w:val="0"/>
      <w:lang w:val="uk-UA" w:eastAsia="en-US"/>
    </w:rPr>
  </w:style>
  <w:style w:type="character" w:customStyle="1" w:styleId="11">
    <w:name w:val="Незакрита згадка1"/>
    <w:basedOn w:val="DefaultParagraphFont"/>
    <w:uiPriority w:val="99"/>
    <w:semiHidden/>
    <w:unhideWhenUsed/>
    <w:rsid w:val="00125BBC"/>
    <w:rPr>
      <w:color w:val="605E5C"/>
      <w:shd w:val="clear" w:color="auto" w:fill="E1DFDD"/>
    </w:rPr>
  </w:style>
  <w:style w:type="paragraph" w:styleId="Header">
    <w:name w:val="header"/>
    <w:basedOn w:val="Normal"/>
    <w:link w:val="HeaderChar"/>
    <w:uiPriority w:val="99"/>
    <w:unhideWhenUsed/>
    <w:rsid w:val="00E7595B"/>
    <w:pPr>
      <w:tabs>
        <w:tab w:val="center" w:pos="4677"/>
        <w:tab w:val="right" w:pos="9355"/>
      </w:tabs>
      <w:spacing w:after="0" w:line="240" w:lineRule="auto"/>
    </w:pPr>
  </w:style>
  <w:style w:type="character" w:customStyle="1" w:styleId="HeaderChar">
    <w:name w:val="Header Char"/>
    <w:basedOn w:val="DefaultParagraphFont"/>
    <w:link w:val="Header"/>
    <w:uiPriority w:val="99"/>
    <w:rsid w:val="00E7595B"/>
    <w:rPr>
      <w:sz w:val="22"/>
      <w:szCs w:val="22"/>
      <w:lang w:val="uk-UA" w:eastAsia="en-US"/>
    </w:rPr>
  </w:style>
  <w:style w:type="paragraph" w:styleId="Footer">
    <w:name w:val="footer"/>
    <w:basedOn w:val="Normal"/>
    <w:link w:val="FooterChar"/>
    <w:uiPriority w:val="99"/>
    <w:unhideWhenUsed/>
    <w:rsid w:val="00E7595B"/>
    <w:pPr>
      <w:tabs>
        <w:tab w:val="center" w:pos="4677"/>
        <w:tab w:val="right" w:pos="9355"/>
      </w:tabs>
      <w:spacing w:after="0" w:line="240" w:lineRule="auto"/>
    </w:pPr>
  </w:style>
  <w:style w:type="character" w:customStyle="1" w:styleId="FooterChar">
    <w:name w:val="Footer Char"/>
    <w:basedOn w:val="DefaultParagraphFont"/>
    <w:link w:val="Footer"/>
    <w:uiPriority w:val="99"/>
    <w:rsid w:val="00E7595B"/>
    <w:rPr>
      <w:sz w:val="22"/>
      <w:szCs w:val="22"/>
      <w:lang w:val="uk-UA" w:eastAsia="en-US"/>
    </w:rPr>
  </w:style>
  <w:style w:type="character" w:styleId="UnresolvedMention">
    <w:name w:val="Unresolved Mention"/>
    <w:basedOn w:val="DefaultParagraphFont"/>
    <w:uiPriority w:val="99"/>
    <w:semiHidden/>
    <w:unhideWhenUsed/>
    <w:rsid w:val="00745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67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google.com/" TargetMode="External"/><Relationship Id="rId21" Type="http://schemas.openxmlformats.org/officeDocument/2006/relationships/hyperlink" Target="https://www.sap.com/ukraine/products/crm.html" TargetMode="External"/><Relationship Id="rId42" Type="http://schemas.openxmlformats.org/officeDocument/2006/relationships/hyperlink" Target="https://www.oracle.com/ua/applications/peoplesoft/" TargetMode="External"/><Relationship Id="rId47" Type="http://schemas.openxmlformats.org/officeDocument/2006/relationships/hyperlink" Target="https://doi.org/10.59615/jda.1.1.42"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hyperlink" Target="mailto:zeliskonataliia@gmail.com" TargetMode="External"/><Relationship Id="rId2" Type="http://schemas.openxmlformats.org/officeDocument/2006/relationships/styles" Target="styles.xml"/><Relationship Id="rId16" Type="http://schemas.openxmlformats.org/officeDocument/2006/relationships/hyperlink" Target="https://www.sap.com/ukraine/index.html" TargetMode="External"/><Relationship Id="rId29" Type="http://schemas.openxmlformats.org/officeDocument/2006/relationships/hyperlink" Target="https://doi.org/10.4018/IJIDE.311510" TargetMode="External"/><Relationship Id="rId11" Type="http://schemas.openxmlformats.org/officeDocument/2006/relationships/hyperlink" Target="https://spark.apache.org/" TargetMode="External"/><Relationship Id="rId24" Type="http://schemas.openxmlformats.org/officeDocument/2006/relationships/hyperlink" Target="https://doi.org/10.1016/j.jik.2024.100610" TargetMode="External"/><Relationship Id="rId32" Type="http://schemas.openxmlformats.org/officeDocument/2006/relationships/hyperlink" Target="https://doi.org/10.1007/978-3-030-53914-6_8" TargetMode="External"/><Relationship Id="rId37" Type="http://schemas.openxmlformats.org/officeDocument/2006/relationships/hyperlink" Target="https://www.microsoft.com/uk-ua/microsoft-teams/free" TargetMode="External"/><Relationship Id="rId40" Type="http://schemas.openxmlformats.org/officeDocument/2006/relationships/hyperlink" Target="https://eco-science.net/wp-content/uploads/2024/11/11.24-2._topic_Yuliia-Negovska-Iryna-Shtuler-Oleksandr-M.-Peshkov-49-57.pdf" TargetMode="External"/><Relationship Id="rId45" Type="http://schemas.openxmlformats.org/officeDocument/2006/relationships/hyperlink" Target="https://doi.org/10.14445/22312803/IJCTT-V71I2P110" TargetMode="External"/><Relationship Id="rId53" Type="http://schemas.openxmlformats.org/officeDocument/2006/relationships/hyperlink" Target="https://doi.org/10.1108/CMS-06-2022-0222" TargetMode="External"/><Relationship Id="rId58" Type="http://schemas.openxmlformats.org/officeDocument/2006/relationships/hyperlink" Target="https://doi.org/10.3390/systems12090359" TargetMode="External"/><Relationship Id="rId66"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hyperlink" Target="https://www.mdpi.com/2071-1050/13/23/13447" TargetMode="External"/><Relationship Id="rId19" Type="http://schemas.openxmlformats.org/officeDocument/2006/relationships/hyperlink" Target="https://doi.org/10.1108/IJEBR-01-2021-0067" TargetMode="External"/><Relationship Id="rId14" Type="http://schemas.openxmlformats.org/officeDocument/2006/relationships/hyperlink" Target="https://doi.org/10.17605/OSF.IO/5HQ4M" TargetMode="External"/><Relationship Id="rId22" Type="http://schemas.openxmlformats.org/officeDocument/2006/relationships/hyperlink" Target="https://doi.org/10.1016/j.techsoc.2023.102224" TargetMode="External"/><Relationship Id="rId27" Type="http://schemas.openxmlformats.org/officeDocument/2006/relationships/hyperlink" Target="https://doi.org/10.1007/s13132-024-01754-x" TargetMode="External"/><Relationship Id="rId30" Type="http://schemas.openxmlformats.org/officeDocument/2006/relationships/hyperlink" Target="https://doi.org/10.3390/su13052741" TargetMode="External"/><Relationship Id="rId35" Type="http://schemas.openxmlformats.org/officeDocument/2006/relationships/hyperlink" Target="https://azure.microsoft.com/en-ca" TargetMode="External"/><Relationship Id="rId43" Type="http://schemas.openxmlformats.org/officeDocument/2006/relationships/hyperlink" Target="https://doi.org/10.32782/2524-0072/2023-47-55" TargetMode="External"/><Relationship Id="rId48" Type="http://schemas.openxmlformats.org/officeDocument/2006/relationships/hyperlink" Target="https://www.sap.com/products/business-network/suppliers/promote-subscription.html" TargetMode="External"/><Relationship Id="rId56" Type="http://schemas.openxmlformats.org/officeDocument/2006/relationships/hyperlink" Target="https://www.uipath.com/rpa/robotic-process-automation"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hyperlink" Target="https://doi.org/10.53430/ijeru.2024.7.1.0031" TargetMode="External"/><Relationship Id="rId51" Type="http://schemas.openxmlformats.org/officeDocument/2006/relationships/hyperlink" Target="https://doi.org/10.5539/ijbm.v19n6p71" TargetMode="External"/><Relationship Id="rId3" Type="http://schemas.openxmlformats.org/officeDocument/2006/relationships/settings" Target="settings.xml"/><Relationship Id="rId12" Type="http://schemas.openxmlformats.org/officeDocument/2006/relationships/hyperlink" Target="https://doi.org/10.15575/jb.v3i1.35119" TargetMode="External"/><Relationship Id="rId17" Type="http://schemas.openxmlformats.org/officeDocument/2006/relationships/hyperlink" Target="https://doi.org/10.15611/ie.2020.4.05" TargetMode="External"/><Relationship Id="rId25" Type="http://schemas.openxmlformats.org/officeDocument/2006/relationships/hyperlink" Target="https://forbes.ua/innovations/pidkhid-do-tsifrovoi-transformatsii-dosvid-mkhp-27122023-18159" TargetMode="External"/><Relationship Id="rId33" Type="http://schemas.openxmlformats.org/officeDocument/2006/relationships/hyperlink" Target="https://nv.ua/ukr/ukraine/events/biznes-mhp-vzhivaye-dlya-cifrovoji-transformaciji-platformu-sap-navishcho-holdingam-transformaciya-50161648.html" TargetMode="External"/><Relationship Id="rId38" Type="http://schemas.openxmlformats.org/officeDocument/2006/relationships/hyperlink" Target="https://www.microsoft.com/en/customers/story/1420037628858734358-mhp-microsoft-teams-en-ukraine" TargetMode="External"/><Relationship Id="rId46" Type="http://schemas.openxmlformats.org/officeDocument/2006/relationships/hyperlink" Target="https://doi.org/10.32518/2617-4162-2022-5-2-61-67" TargetMode="External"/><Relationship Id="rId59" Type="http://schemas.openxmlformats.org/officeDocument/2006/relationships/hyperlink" Target="https://academy-vision.org/index.php/av/article/download/754/691/699" TargetMode="External"/><Relationship Id="rId67" Type="http://schemas.openxmlformats.org/officeDocument/2006/relationships/footer" Target="footer3.xml"/><Relationship Id="rId20" Type="http://schemas.openxmlformats.org/officeDocument/2006/relationships/hyperlink" Target="https://doi.org/10.1108/JSMA-09-2023-0233" TargetMode="External"/><Relationship Id="rId41" Type="http://schemas.openxmlformats.org/officeDocument/2006/relationships/hyperlink" Target="https://doi.org/10.1057/s41599-023-02270-0" TargetMode="External"/><Relationship Id="rId54" Type="http://schemas.openxmlformats.org/officeDocument/2006/relationships/hyperlink" Target="https://www.tableau.com/about"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5772/intechopen.112903" TargetMode="External"/><Relationship Id="rId23" Type="http://schemas.openxmlformats.org/officeDocument/2006/relationships/hyperlink" Target="https://doi.org/10.32782/2786-8141/2023-5-6" TargetMode="External"/><Relationship Id="rId28" Type="http://schemas.openxmlformats.org/officeDocument/2006/relationships/hyperlink" Target="https://www.sap.com/ukraine/products/hcm.html" TargetMode="External"/><Relationship Id="rId36" Type="http://schemas.openxmlformats.org/officeDocument/2006/relationships/hyperlink" Target="https://learn.microsoft.com/en-us/power-platform/" TargetMode="External"/><Relationship Id="rId49" Type="http://schemas.openxmlformats.org/officeDocument/2006/relationships/hyperlink" Target="https://www.sap.com/ukraine/products/data-cloud/master-data-governance/get-started.html" TargetMode="External"/><Relationship Id="rId57" Type="http://schemas.openxmlformats.org/officeDocument/2006/relationships/hyperlink" Target="https://www.ukrinform.ua/rubric-economy/3217703-cifrova-transformacia-biznesu-mhp-vprovadzue-sistemu-sap.html" TargetMode="External"/><Relationship Id="rId10" Type="http://schemas.openxmlformats.org/officeDocument/2006/relationships/hyperlink" Target="https://hadoop.apache.org/" TargetMode="External"/><Relationship Id="rId31" Type="http://schemas.openxmlformats.org/officeDocument/2006/relationships/hyperlink" Target="https://doi.org/10.55365/1923.x2022.20.70" TargetMode="External"/><Relationship Id="rId44" Type="http://schemas.openxmlformats.org/officeDocument/2006/relationships/hyperlink" Target="https://rau.ua/novyni/novini-partneriv/mhp-vprovadzhuye-sap/" TargetMode="External"/><Relationship Id="rId52" Type="http://schemas.openxmlformats.org/officeDocument/2006/relationships/hyperlink" Target="https://doi.org/10.1177/09721509221137199" TargetMode="External"/><Relationship Id="rId60" Type="http://schemas.openxmlformats.org/officeDocument/2006/relationships/hyperlink" Target="https://doi.org/10.26661/2522-1566/2024-4/30-02" TargetMode="External"/><Relationship Id="rId65"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aboutamazon.com/what-we-do/amazon-web-services" TargetMode="External"/><Relationship Id="rId13" Type="http://schemas.openxmlformats.org/officeDocument/2006/relationships/hyperlink" Target="https://doi.org/10.1080/08276331.2018.1466850" TargetMode="External"/><Relationship Id="rId18" Type="http://schemas.openxmlformats.org/officeDocument/2006/relationships/hyperlink" Target="https://doi.org/10.1177/21582440241279693" TargetMode="External"/><Relationship Id="rId39" Type="http://schemas.openxmlformats.org/officeDocument/2006/relationships/hyperlink" Target="https://doi.org/10.1016/j.techfore.2022.122291" TargetMode="External"/><Relationship Id="rId34" Type="http://schemas.openxmlformats.org/officeDocument/2006/relationships/hyperlink" Target="https://news.sap.com/ukraine/2021/03/mhp/" TargetMode="External"/><Relationship Id="rId50" Type="http://schemas.openxmlformats.org/officeDocument/2006/relationships/hyperlink" Target="https://www.sap.com/central-asia-caucasus/products/erp/s4hana.html" TargetMode="External"/><Relationship Id="rId55" Type="http://schemas.openxmlformats.org/officeDocument/2006/relationships/hyperlink" Target="https://doi.org/10.36948/ijfmr.2023.v05i06.11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8893</Words>
  <Characters>50691</Characters>
  <Application>Microsoft Office Word</Application>
  <DocSecurity>0</DocSecurity>
  <Lines>422</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59466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2025-06-27T11:02:00Z</dcterms:created>
  <dcterms:modified xsi:type="dcterms:W3CDTF">2026-09-25T04:36:00Z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cc0754b3-8c0f-476c-ba60-1e1d19dc884b</vt:lpwstr>
  </property>
</Properties>
</file>